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177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433/2024</w:t>
      </w:r>
      <w:r>
        <w:rPr>
          <w:b/>
          <w:caps/>
        </w:rPr>
        <w:br/>
        <w:t>Prezydenta Miasta Elbląg</w:t>
      </w:r>
    </w:p>
    <w:p w14:paraId="570CEE4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sierpnia 2024 r.</w:t>
      </w:r>
    </w:p>
    <w:p w14:paraId="261EDC49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zadań i struktury organizacyjnej Biura Rady Miejskiej w Elblągu</w:t>
      </w:r>
    </w:p>
    <w:p w14:paraId="08F5ADF8" w14:textId="77777777" w:rsidR="00A77B3E" w:rsidRDefault="00000000">
      <w:pPr>
        <w:keepLines/>
        <w:spacing w:before="120" w:after="120"/>
        <w:ind w:firstLine="227"/>
      </w:pPr>
      <w:r>
        <w:t>Na podstawie § 45 ust. 1 Regulaminu Organizacyjnego Urzędu Miejskiego w Elblągu (Zarządzenie Nr 384/2024 Prezydenta Miasta Elbląg z dnia 29 lipca 2024 roku) zarządza się, co następuje:</w:t>
      </w:r>
    </w:p>
    <w:p w14:paraId="541FC79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Do podstawowych zadań Biura Rady Miejskiej w Elblągu należy w szczególności:</w:t>
      </w:r>
    </w:p>
    <w:p w14:paraId="6238535A" w14:textId="77777777" w:rsidR="00A77B3E" w:rsidRDefault="00000000">
      <w:pPr>
        <w:keepLines/>
        <w:spacing w:before="120" w:after="120"/>
        <w:ind w:firstLine="340"/>
      </w:pPr>
      <w:r>
        <w:t>1. Obsługa merytoryczna i organizacyjno-techniczna Rady i jej Komisji, w tym:</w:t>
      </w:r>
    </w:p>
    <w:p w14:paraId="25E294B0" w14:textId="77777777" w:rsidR="00A77B3E" w:rsidRDefault="00000000">
      <w:pPr>
        <w:spacing w:before="120" w:after="120"/>
        <w:ind w:left="340" w:hanging="227"/>
      </w:pPr>
      <w:r>
        <w:t>1) organizacyjne przygotowanie posiedzeń sesji Rady Miejskiej i Komisji Rady;</w:t>
      </w:r>
    </w:p>
    <w:p w14:paraId="006EFA7C" w14:textId="77777777" w:rsidR="00A77B3E" w:rsidRDefault="00000000">
      <w:pPr>
        <w:spacing w:before="120" w:after="120"/>
        <w:ind w:left="340" w:hanging="227"/>
      </w:pPr>
      <w:r>
        <w:t>2) opracowywanie i sporządzanie protokołów sesji Rady Miejskiej oraz Komisji Rady Miejskiej;</w:t>
      </w:r>
    </w:p>
    <w:p w14:paraId="3C8C12A8" w14:textId="77777777" w:rsidR="00A77B3E" w:rsidRDefault="00000000">
      <w:pPr>
        <w:spacing w:before="120" w:after="120"/>
        <w:ind w:left="340" w:hanging="227"/>
      </w:pPr>
      <w:r>
        <w:t>3) opracowywanie projektów uchwał Rady Miejskiej dotyczących spraw wewnętrznych Rady;</w:t>
      </w:r>
    </w:p>
    <w:p w14:paraId="64B485EE" w14:textId="77777777" w:rsidR="00A77B3E" w:rsidRDefault="00000000">
      <w:pPr>
        <w:spacing w:before="120" w:after="120"/>
        <w:ind w:left="340" w:hanging="227"/>
      </w:pPr>
      <w:r>
        <w:t>4) prowadzenie rejestru i zbioru uchwał Rady Miejskiej oraz interpelacji i zapytań radnych;</w:t>
      </w:r>
    </w:p>
    <w:p w14:paraId="7C82EB07" w14:textId="77777777" w:rsidR="00A77B3E" w:rsidRDefault="00000000">
      <w:pPr>
        <w:spacing w:before="120" w:after="120"/>
        <w:ind w:left="340" w:hanging="227"/>
      </w:pPr>
      <w:r>
        <w:t>5) wykonywanie czynności związanych z przekazywaniem uchwał Rady Miejskiej organom nadzoru oraz do publikacji w Dzienniku Urzędowym Województwa Warmińsko-Mazurskiego;</w:t>
      </w:r>
    </w:p>
    <w:p w14:paraId="457F5724" w14:textId="77777777" w:rsidR="00A77B3E" w:rsidRDefault="00000000">
      <w:pPr>
        <w:spacing w:before="120" w:after="120"/>
        <w:ind w:left="340" w:hanging="227"/>
      </w:pPr>
      <w:r>
        <w:t>6) prowadzenie spraw związanych z ogłaszaniem uchwał Rady Miejskiej w Elblągu;</w:t>
      </w:r>
    </w:p>
    <w:p w14:paraId="413ED3A0" w14:textId="77777777" w:rsidR="00A77B3E" w:rsidRDefault="00000000">
      <w:pPr>
        <w:spacing w:before="120" w:after="120"/>
        <w:ind w:left="340" w:hanging="227"/>
      </w:pPr>
      <w:r>
        <w:t>7) prowadzenie dokumentacji z posiedzeń Komisji Rady;</w:t>
      </w:r>
    </w:p>
    <w:p w14:paraId="224968E9" w14:textId="77777777" w:rsidR="00A77B3E" w:rsidRDefault="00000000">
      <w:pPr>
        <w:spacing w:before="120" w:after="120"/>
        <w:ind w:left="340" w:hanging="227"/>
      </w:pPr>
      <w:r>
        <w:t>8) współudział w opracowywaniu projektów: planów pracy Rady Miejskiej i Komisji stałych Rady.</w:t>
      </w:r>
    </w:p>
    <w:p w14:paraId="754A6691" w14:textId="77777777" w:rsidR="00A77B3E" w:rsidRDefault="00000000">
      <w:pPr>
        <w:keepLines/>
        <w:spacing w:before="120" w:after="120"/>
        <w:ind w:firstLine="340"/>
      </w:pPr>
      <w:r>
        <w:t>2. Zapewnienie niezbędnej pomocy technicznej, administracyjnej i organizacyjnej radnym</w:t>
      </w:r>
      <w:r>
        <w:br/>
        <w:t>w sprawowaniu ich funkcji, w tym w sprawach związanych z ochroną prawną radnego.</w:t>
      </w:r>
    </w:p>
    <w:p w14:paraId="424DC428" w14:textId="77777777" w:rsidR="00A77B3E" w:rsidRDefault="00000000">
      <w:pPr>
        <w:keepLines/>
        <w:spacing w:before="120" w:after="120"/>
        <w:ind w:firstLine="340"/>
      </w:pPr>
      <w:r>
        <w:t>3. Prowadzenie spraw związanych z rejestrami prawa miejscowego i uchwałami Rady Miejskiej.</w:t>
      </w:r>
    </w:p>
    <w:p w14:paraId="3C6B198F" w14:textId="77777777" w:rsidR="00A77B3E" w:rsidRDefault="00000000">
      <w:pPr>
        <w:keepLines/>
        <w:spacing w:before="120" w:after="120"/>
        <w:ind w:firstLine="340"/>
      </w:pPr>
      <w:r>
        <w:t>4. Prowadzenie spraw związanych z tworzeniem i publikacją tekstów jednolitych prawa miejscowego.</w:t>
      </w:r>
    </w:p>
    <w:p w14:paraId="73C0536B" w14:textId="77777777" w:rsidR="00A77B3E" w:rsidRDefault="00000000">
      <w:pPr>
        <w:keepLines/>
        <w:spacing w:before="120" w:after="120"/>
        <w:ind w:firstLine="340"/>
      </w:pPr>
      <w:r>
        <w:t>5. Prowadzenie rejestru skarg i wniosków oraz spraw z nimi związanych właściwych dla Rady Miejskiej.</w:t>
      </w:r>
    </w:p>
    <w:p w14:paraId="344D3339" w14:textId="77777777" w:rsidR="00A77B3E" w:rsidRDefault="00000000">
      <w:pPr>
        <w:keepLines/>
        <w:spacing w:before="120" w:after="120"/>
        <w:ind w:firstLine="340"/>
      </w:pPr>
      <w:r>
        <w:t>6. Prowadzenie rejestru petycji oraz spraw wynikających z trybu postępowania i rozpatrywania petycji złożonych do Rady Miejskiej.</w:t>
      </w:r>
    </w:p>
    <w:p w14:paraId="10B2D538" w14:textId="77777777" w:rsidR="00A77B3E" w:rsidRDefault="00000000">
      <w:pPr>
        <w:keepLines/>
        <w:spacing w:before="120" w:after="120"/>
        <w:ind w:firstLine="340"/>
      </w:pPr>
      <w:r>
        <w:t>7. Prowadzenie rejestru działań podejmowanych wobec Rady Miejskiej w Elblągu oraz Biura Rady Miejskiej w Elblągu przez podmioty wykonujące zawodową działalność lobbingową.</w:t>
      </w:r>
    </w:p>
    <w:p w14:paraId="37AA9212" w14:textId="77777777" w:rsidR="00A77B3E" w:rsidRDefault="00000000">
      <w:pPr>
        <w:keepLines/>
        <w:spacing w:before="120" w:after="120"/>
        <w:ind w:firstLine="340"/>
      </w:pPr>
      <w:r>
        <w:t>8. Udostępnianie informacji publicznych na wnioski zainteresowanych.</w:t>
      </w:r>
    </w:p>
    <w:p w14:paraId="25B29661" w14:textId="77777777" w:rsidR="00A77B3E" w:rsidRDefault="00000000">
      <w:pPr>
        <w:keepLines/>
        <w:spacing w:before="120" w:after="120"/>
        <w:ind w:firstLine="340"/>
      </w:pPr>
      <w:r>
        <w:t>9. Prowadzenie spraw związanych z inicjatywami uchwałodawczymi mieszkańców Elbląga, w tym prowadzenie, przewidzianego Statutem Miasta, „Rejestru Inicjatyw Uchwałodawczych”.</w:t>
      </w:r>
    </w:p>
    <w:p w14:paraId="4F3FD8E9" w14:textId="77777777" w:rsidR="00A77B3E" w:rsidRDefault="00000000">
      <w:pPr>
        <w:keepLines/>
        <w:spacing w:before="120" w:after="120"/>
        <w:ind w:firstLine="340"/>
      </w:pPr>
      <w:r>
        <w:t>10. Prowadzenie spraw związanych z nadawaniem przez Radę Miejską „Honorowego Obywatelstwa Miasta Elbląga”.</w:t>
      </w:r>
    </w:p>
    <w:p w14:paraId="5F713C08" w14:textId="77777777" w:rsidR="00A77B3E" w:rsidRDefault="00000000">
      <w:pPr>
        <w:keepLines/>
        <w:spacing w:before="120" w:after="120"/>
        <w:ind w:firstLine="340"/>
      </w:pPr>
      <w:r>
        <w:t>11. Prowadzenie spraw związanych z nadawaniem przez Kapitułę Honorowego Wyróżnienia</w:t>
      </w:r>
      <w:r>
        <w:br/>
        <w:t>„Za Zasługi dla Elbląga”.</w:t>
      </w:r>
    </w:p>
    <w:p w14:paraId="1618F37F" w14:textId="77777777" w:rsidR="00A77B3E" w:rsidRDefault="00000000">
      <w:pPr>
        <w:keepLines/>
        <w:spacing w:before="120" w:after="120"/>
        <w:ind w:firstLine="340"/>
      </w:pPr>
      <w:r>
        <w:t>12. Organizowanie oraz obsługa posiedzeń i narad organizowanych przez Przewodniczącego Rady.</w:t>
      </w:r>
    </w:p>
    <w:p w14:paraId="56421AE3" w14:textId="77777777" w:rsidR="00A77B3E" w:rsidRDefault="00000000">
      <w:pPr>
        <w:keepLines/>
        <w:spacing w:before="120" w:after="120"/>
        <w:ind w:firstLine="340"/>
      </w:pPr>
      <w:r>
        <w:t>13. Organizowanie spotkań radnych z mieszkańcami.</w:t>
      </w:r>
    </w:p>
    <w:p w14:paraId="410E68CE" w14:textId="77777777" w:rsidR="00A77B3E" w:rsidRDefault="00000000">
      <w:pPr>
        <w:keepLines/>
        <w:spacing w:before="120" w:after="120"/>
        <w:ind w:firstLine="340"/>
      </w:pPr>
      <w:r>
        <w:t>14. Prowadzenie całokształtu spraw związanych z realizacją budżetu Biura Rady Miejskiej zgodnie z obowiązującą procedurą o zamówieniach publicznych.</w:t>
      </w:r>
    </w:p>
    <w:p w14:paraId="60D787B7" w14:textId="77777777" w:rsidR="00A77B3E" w:rsidRDefault="00000000">
      <w:pPr>
        <w:keepLines/>
        <w:spacing w:before="120" w:after="120"/>
        <w:ind w:firstLine="340"/>
      </w:pPr>
      <w:r>
        <w:t>15. Prowadzenie spraw związanych z oświadczeniami majątkowymi radnych Rady Miejskiej.</w:t>
      </w:r>
    </w:p>
    <w:p w14:paraId="477E725D" w14:textId="77777777" w:rsidR="00A77B3E" w:rsidRDefault="00000000">
      <w:pPr>
        <w:keepLines/>
        <w:spacing w:before="120" w:after="120"/>
        <w:ind w:firstLine="340"/>
      </w:pPr>
      <w:r>
        <w:t>16. Obsługa Biuletynu Informacji Publicznej w zakresie spraw realizowanych przez Radę Miejską, Komisje Rady oraz radnych Rady Miejskiej, prowadzenie portalu internetowego Rady.</w:t>
      </w:r>
    </w:p>
    <w:p w14:paraId="58F62F6D" w14:textId="77777777" w:rsidR="00A77B3E" w:rsidRDefault="00000000">
      <w:pPr>
        <w:keepLines/>
        <w:spacing w:before="120" w:after="120"/>
        <w:ind w:firstLine="340"/>
      </w:pPr>
      <w:r>
        <w:lastRenderedPageBreak/>
        <w:t>17. Współudział w organizowaniu i przeprowadzaniu wyborów samorządowych, parlamentarnych, prezydenckich, ławników sądowych oraz referendów – w oparciu o harmonogram czynności techniczno-organizacyjnych zatwierdzony przez Prezydenta Miasta.</w:t>
      </w:r>
    </w:p>
    <w:p w14:paraId="77865A09" w14:textId="77777777" w:rsidR="00A77B3E" w:rsidRDefault="00000000">
      <w:pPr>
        <w:keepLines/>
        <w:spacing w:before="120" w:after="120"/>
        <w:ind w:firstLine="340"/>
      </w:pPr>
      <w:r>
        <w:t>18. Przygotowywanie projektu Statutu Miasta we współpracy z Departamentem Organizacji i Kadr.</w:t>
      </w:r>
    </w:p>
    <w:p w14:paraId="78390B9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W skład Biura wchodzą następujące stanowiska pracy:</w:t>
      </w:r>
    </w:p>
    <w:p w14:paraId="3F7FB27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 Biura,</w:t>
      </w:r>
    </w:p>
    <w:p w14:paraId="20ED979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stanowisko ds. aktów prawa Rady Miejskiej – stanowisko jednoosobowe,</w:t>
      </w:r>
    </w:p>
    <w:p w14:paraId="55DDE72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stanowisko ds. administracyjnych oraz budżetu  – stanowisko jednoosobowe,</w:t>
      </w:r>
    </w:p>
    <w:p w14:paraId="3CF8C45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stanowisko ds. organizacji pracy Rady Miejskiej i Komisji Rady – stanowisko dwuosobowe.</w:t>
      </w:r>
    </w:p>
    <w:p w14:paraId="2E901D6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Strukturę organizacyjną Biura określa schemat graficzny, stanowiący załącznik do niniejszego Zarządzenia.</w:t>
      </w:r>
    </w:p>
    <w:p w14:paraId="69C511A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Dyrektor Biura określa Regulamin Wewnętrzny Biura.</w:t>
      </w:r>
    </w:p>
    <w:p w14:paraId="4842D23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Wewnętrzny Biura zatwierdza Sekretarz Miasta sprawujący nadzór merytoryczny nad pracą Biura Rady Miejskiej.</w:t>
      </w:r>
    </w:p>
    <w:p w14:paraId="46884C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Dyrektorowi Biura Rady Miejskiej w Elblągu.</w:t>
      </w:r>
    </w:p>
    <w:p w14:paraId="75DFF26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zarządzenie Prezydenta Miasta Elbląg Nr 379/2023 z dnia 3 sierpnia 2023 r.</w:t>
      </w:r>
      <w:r>
        <w:rPr>
          <w:color w:val="000000"/>
          <w:u w:color="000000"/>
        </w:rPr>
        <w:br/>
        <w:t>w sprawie określenia zadań i struktury organizacyjnej Biura Rady Miejskiej w Elblągu.</w:t>
      </w:r>
    </w:p>
    <w:p w14:paraId="3A33229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p w14:paraId="2B643EC1" w14:textId="77777777" w:rsidR="002C60DE" w:rsidRDefault="002C60DE">
      <w:pPr>
        <w:keepLines/>
        <w:spacing w:before="120" w:after="120"/>
        <w:ind w:firstLine="340"/>
        <w:rPr>
          <w:color w:val="000000"/>
          <w:u w:color="000000"/>
        </w:rPr>
        <w:sectPr w:rsidR="002C60D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FC82F08" w14:textId="77777777" w:rsidR="00A77B3E" w:rsidRDefault="00000000" w:rsidP="00A87584">
      <w:pPr>
        <w:spacing w:before="120" w:after="120" w:line="276" w:lineRule="auto"/>
        <w:ind w:left="565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433/2024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9 sierpnia 2024 r.</w:t>
      </w:r>
    </w:p>
    <w:p w14:paraId="69A53CD5" w14:textId="77777777" w:rsidR="00A87584" w:rsidRDefault="00A87584" w:rsidP="00A87584">
      <w:pPr>
        <w:spacing w:before="120" w:after="120" w:line="276" w:lineRule="auto"/>
        <w:ind w:left="5657"/>
        <w:jc w:val="left"/>
        <w:rPr>
          <w:color w:val="000000"/>
          <w:u w:color="000000"/>
        </w:rPr>
      </w:pPr>
    </w:p>
    <w:p w14:paraId="593F0239" w14:textId="77777777" w:rsidR="00A87584" w:rsidRDefault="00A87584" w:rsidP="00A87584">
      <w:pPr>
        <w:spacing w:before="120" w:after="120" w:line="276" w:lineRule="auto"/>
        <w:ind w:left="5657"/>
        <w:jc w:val="left"/>
        <w:rPr>
          <w:color w:val="000000"/>
          <w:u w:color="000000"/>
        </w:rPr>
      </w:pPr>
    </w:p>
    <w:p w14:paraId="7DC1133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11E10532" wp14:editId="0090FE60">
            <wp:extent cx="6265931" cy="4652454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5931" cy="465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A9A7" w14:textId="77777777" w:rsidR="00A77B3E" w:rsidRDefault="00A77B3E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178692D" w14:textId="77777777" w:rsidR="005E33DD" w:rsidRDefault="005E33DD">
      <w:pPr>
        <w:rPr>
          <w:szCs w:val="20"/>
        </w:rPr>
      </w:pPr>
    </w:p>
    <w:p w14:paraId="2367A06B" w14:textId="77777777" w:rsidR="005E33DD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981DDC5" w14:textId="77777777" w:rsidR="005E33D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Określenie zadań i struktury organizacyjnej Biura Rady Miejskiej w Elblągu wynika z Regulaminu Organizacyjnego Urzędu Miejskiego w Elblągu (Zarządzenie Nr 384/2024 Prezydenta Miasta Elbląg z dnia 29 lipca 2024 roku).</w:t>
      </w:r>
    </w:p>
    <w:p w14:paraId="6625B18B" w14:textId="77777777" w:rsidR="005E33D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aktualizacją zadań Biura Rady Miejskiej w Elblągu wydanie niniejszego zarządzenia jest zasadne.</w:t>
      </w:r>
    </w:p>
    <w:p w14:paraId="4F191FAD" w14:textId="77777777" w:rsidR="005E33D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nie rodzi skutków finansowych.</w:t>
      </w:r>
    </w:p>
    <w:sectPr w:rsidR="005E33DD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C60DE"/>
    <w:rsid w:val="0059176F"/>
    <w:rsid w:val="005E33DD"/>
    <w:rsid w:val="00A77B3E"/>
    <w:rsid w:val="00A87584"/>
    <w:rsid w:val="00CA2A55"/>
    <w:rsid w:val="00D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098B6"/>
  <w15:docId w15:val="{E4497980-C8F0-4262-9127-031756BD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Zalacznik2EA3B59C-E0D8-4A03-81DE-BF0032936B66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433/2024 z dnia 9 sierpnia 2024 r.</dc:title>
  <dc:subject>w sprawie określenia zadań i^struktury organizacyjnej Biura Rady Miejskiej w^Elblągu</dc:subject>
  <dc:creator>synie</dc:creator>
  <cp:lastModifiedBy>Sylwia Niewiadomska</cp:lastModifiedBy>
  <cp:revision>3</cp:revision>
  <dcterms:created xsi:type="dcterms:W3CDTF">2024-08-12T09:16:00Z</dcterms:created>
  <dcterms:modified xsi:type="dcterms:W3CDTF">2024-08-12T07:22:00Z</dcterms:modified>
  <cp:category>Akt prawny</cp:category>
</cp:coreProperties>
</file>