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25A025CD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BA5534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46</w:t>
      </w:r>
      <w:r w:rsidR="00626CDC" w:rsidRPr="005E0CB6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758079E1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251338">
        <w:rPr>
          <w:rFonts w:ascii="Times New Roman" w:hAnsi="Times New Roman" w:cs="Times New Roman"/>
          <w:b/>
        </w:rPr>
        <w:t>organizacyjnych</w:t>
      </w:r>
    </w:p>
    <w:p w14:paraId="55808F65" w14:textId="36A774B6" w:rsidR="00896C97" w:rsidRPr="00314658" w:rsidRDefault="00D86D6B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57817399"/>
      <w:bookmarkStart w:id="2" w:name="_Hlk57816423"/>
      <w:bookmarkEnd w:id="0"/>
      <w:r>
        <w:rPr>
          <w:rFonts w:ascii="Times New Roman" w:hAnsi="Times New Roman" w:cs="Times New Roman"/>
          <w:b/>
        </w:rPr>
        <w:t>u Miejskiego Rzecznika Konsumentów</w:t>
      </w:r>
    </w:p>
    <w:bookmarkEnd w:id="1"/>
    <w:bookmarkEnd w:id="2"/>
    <w:p w14:paraId="364C34EF" w14:textId="062BDDD0" w:rsidR="00CB5A66" w:rsidRPr="00896C97" w:rsidRDefault="00980C8C" w:rsidP="00D06961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BAA6DE5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A33790">
        <w:rPr>
          <w:rFonts w:ascii="Times New Roman" w:hAnsi="Times New Roman" w:cs="Times New Roman"/>
        </w:rPr>
        <w:t xml:space="preserve"> 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D86D6B">
        <w:rPr>
          <w:rFonts w:ascii="Times New Roman" w:hAnsi="Times New Roman" w:cs="Times New Roman"/>
        </w:rPr>
        <w:t>Kosynierów Gdyńskich 42</w:t>
      </w:r>
      <w:r w:rsidR="00BE33A1">
        <w:rPr>
          <w:rFonts w:ascii="Times New Roman" w:hAnsi="Times New Roman" w:cs="Times New Roman"/>
        </w:rPr>
        <w:t>.</w:t>
      </w:r>
    </w:p>
    <w:p w14:paraId="48BA37F9" w14:textId="18B0E1AF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980C8C">
        <w:rPr>
          <w:rFonts w:ascii="Times New Roman" w:hAnsi="Times New Roman" w:cs="Times New Roman"/>
        </w:rPr>
        <w:t xml:space="preserve"> </w:t>
      </w:r>
      <w:r w:rsidR="00974D7D">
        <w:rPr>
          <w:rFonts w:ascii="Times New Roman" w:hAnsi="Times New Roman" w:cs="Times New Roman"/>
        </w:rPr>
        <w:t>wrzesień 2024 r.</w:t>
      </w:r>
    </w:p>
    <w:p w14:paraId="0B43F2F5" w14:textId="2D50C7FD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4E344C">
        <w:rPr>
          <w:rFonts w:ascii="Times New Roman" w:hAnsi="Times New Roman" w:cs="Times New Roman"/>
        </w:rPr>
        <w:t>, kontakt z interesantami,</w:t>
      </w:r>
      <w:r w:rsidR="0002517A" w:rsidRPr="00E4087E">
        <w:rPr>
          <w:rFonts w:ascii="Times New Roman" w:hAnsi="Times New Roman" w:cs="Times New Roman"/>
        </w:rPr>
        <w:t xml:space="preserve"> </w:t>
      </w:r>
      <w:r w:rsidR="004E344C">
        <w:rPr>
          <w:rFonts w:ascii="Times New Roman" w:hAnsi="Times New Roman" w:cs="Times New Roman"/>
        </w:rPr>
        <w:t>k</w:t>
      </w:r>
      <w:r w:rsidR="003213CC" w:rsidRPr="00E4087E">
        <w:rPr>
          <w:rFonts w:ascii="Times New Roman" w:hAnsi="Times New Roman" w:cs="Times New Roman"/>
        </w:rPr>
        <w:t>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4E344C">
        <w:rPr>
          <w:rFonts w:ascii="Times New Roman" w:hAnsi="Times New Roman" w:cs="Times New Roman"/>
        </w:rPr>
        <w:t>, jak również poza budynkiem.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7544248F" w14:textId="7ED3F85F" w:rsidR="00CB5A66" w:rsidRPr="00D06961" w:rsidRDefault="00A4787E" w:rsidP="00D06961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251338">
        <w:rPr>
          <w:rFonts w:ascii="Times New Roman" w:hAnsi="Times New Roman" w:cs="Times New Roman"/>
        </w:rPr>
        <w:t>lipcu</w:t>
      </w:r>
      <w:r w:rsidR="00974D7D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4C71D503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</w:t>
      </w:r>
      <w:r w:rsidR="004E344C">
        <w:rPr>
          <w:rFonts w:ascii="Times New Roman" w:hAnsi="Times New Roman" w:cs="Times New Roman"/>
        </w:rPr>
        <w:t xml:space="preserve"> </w:t>
      </w:r>
      <w:r w:rsidR="00D86D6B">
        <w:rPr>
          <w:rFonts w:ascii="Times New Roman" w:hAnsi="Times New Roman" w:cs="Times New Roman"/>
        </w:rPr>
        <w:t>lub średnie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43E961B0" w:rsidR="00E4087E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251338">
        <w:rPr>
          <w:rFonts w:ascii="Times New Roman" w:hAnsi="Times New Roman" w:cs="Times New Roman"/>
        </w:rPr>
        <w:t>1 rok</w:t>
      </w:r>
      <w:r w:rsidR="00E4087E">
        <w:rPr>
          <w:rFonts w:ascii="Times New Roman" w:hAnsi="Times New Roman" w:cs="Times New Roman"/>
        </w:rPr>
        <w:t xml:space="preserve"> stażu p</w:t>
      </w:r>
      <w:r w:rsidR="00251338">
        <w:rPr>
          <w:rFonts w:ascii="Times New Roman" w:hAnsi="Times New Roman" w:cs="Times New Roman"/>
        </w:rPr>
        <w:t>racy</w:t>
      </w:r>
      <w:r w:rsidR="00B76AB4">
        <w:rPr>
          <w:rFonts w:ascii="Times New Roman" w:hAnsi="Times New Roman" w:cs="Times New Roman"/>
        </w:rPr>
        <w:t xml:space="preserve">; </w:t>
      </w:r>
      <w:r w:rsidR="00E4087E">
        <w:rPr>
          <w:rFonts w:ascii="Times New Roman" w:hAnsi="Times New Roman" w:cs="Times New Roman"/>
        </w:rPr>
        <w:t xml:space="preserve"> </w:t>
      </w:r>
    </w:p>
    <w:p w14:paraId="0FB74098" w14:textId="6BAD6FDD" w:rsidR="004D1DDB" w:rsidRPr="00EA1E6C" w:rsidRDefault="00E752DC" w:rsidP="00EA1E6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>znajomość  ustaw:</w:t>
      </w:r>
      <w:r w:rsidR="00251338">
        <w:rPr>
          <w:rFonts w:ascii="Times New Roman" w:hAnsi="Times New Roman" w:cs="Times New Roman"/>
        </w:rPr>
        <w:t xml:space="preserve"> </w:t>
      </w:r>
      <w:r w:rsidR="00C06B03">
        <w:rPr>
          <w:rFonts w:ascii="Times New Roman" w:eastAsia="Times New Roman" w:hAnsi="Times New Roman" w:cs="Times New Roman"/>
          <w:lang w:eastAsia="pl-PL"/>
        </w:rPr>
        <w:t>o</w:t>
      </w:r>
      <w:r w:rsidRPr="00C06B03">
        <w:rPr>
          <w:rFonts w:ascii="Times New Roman" w:hAnsi="Times New Roman" w:cs="Times New Roman"/>
        </w:rPr>
        <w:t xml:space="preserve"> samorządzie gminnym,</w:t>
      </w:r>
      <w:r w:rsidR="00B76AB4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>o samorządzie powiatowym, o pracownikach samorządowych, Kodeks postępowania administrac</w:t>
      </w:r>
      <w:r w:rsidR="00251338">
        <w:rPr>
          <w:rFonts w:ascii="Times New Roman" w:hAnsi="Times New Roman" w:cs="Times New Roman"/>
        </w:rPr>
        <w:t>yjnego</w:t>
      </w:r>
      <w:r w:rsidR="00D86D6B">
        <w:rPr>
          <w:rFonts w:ascii="Times New Roman" w:hAnsi="Times New Roman" w:cs="Times New Roman"/>
        </w:rPr>
        <w:t xml:space="preserve"> oraz znajomość rozporządzeń: Parlamentu Europejskiego i Rady (UE) 2016/679 w sprawie ochrony osób</w:t>
      </w:r>
      <w:r w:rsidR="00EA1E6C">
        <w:rPr>
          <w:rFonts w:ascii="Times New Roman" w:hAnsi="Times New Roman" w:cs="Times New Roman"/>
        </w:rPr>
        <w:t xml:space="preserve"> fizycznych w związku z</w:t>
      </w:r>
      <w:r w:rsidR="00836F9F">
        <w:rPr>
          <w:rFonts w:ascii="Times New Roman" w:hAnsi="Times New Roman" w:cs="Times New Roman"/>
        </w:rPr>
        <w:t> </w:t>
      </w:r>
      <w:r w:rsidR="00EA1E6C">
        <w:rPr>
          <w:rFonts w:ascii="Times New Roman" w:hAnsi="Times New Roman" w:cs="Times New Roman"/>
        </w:rPr>
        <w:t>przetwarzaniem danych osobowych i w sprawie swobodnego przepływu takich danych oraz uchylenie dyrektywy 95/46/WE (ogólne rozporządzenie o ochronie danych); w sprawie instrukcji kancelaryjnej, jednolitych rzeczowych wykazów akt oraz instrukcji w sprawie organizacji i zakresu działania archiwów zakładowych oraz znajomość procedur administracyjnych.</w:t>
      </w:r>
    </w:p>
    <w:p w14:paraId="6CCD1E68" w14:textId="507123A4" w:rsidR="00F47E64" w:rsidRPr="00F47E64" w:rsidRDefault="00F47E64" w:rsidP="00F47E64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3734D480" w14:textId="41629AB7" w:rsidR="00F47E64" w:rsidRDefault="00EA1E6C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samodzielnego planowania i organizacji pracy własnej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4987909C" w14:textId="7444834F" w:rsidR="00CB5A66" w:rsidRPr="00CB5A66" w:rsidRDefault="00E716B2" w:rsidP="00CB5A6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</w:t>
      </w:r>
      <w:r w:rsidR="00EA1E6C">
        <w:rPr>
          <w:rFonts w:ascii="Times New Roman" w:eastAsia="Times New Roman" w:hAnsi="Times New Roman" w:cs="Times New Roman"/>
          <w:lang w:eastAsia="pl-PL"/>
        </w:rPr>
        <w:t>analitycznego myślenia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4927F142" w14:textId="6D1F8091" w:rsidR="00F47E64" w:rsidRDefault="00EA1E6C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współpracy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62229F4B" w14:textId="1C5B85F2" w:rsidR="00DC1E7B" w:rsidRPr="00A919AA" w:rsidRDefault="00E716B2" w:rsidP="00A919A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EA1E6C">
        <w:rPr>
          <w:rFonts w:ascii="Times New Roman" w:eastAsia="Times New Roman" w:hAnsi="Times New Roman" w:cs="Times New Roman"/>
          <w:lang w:eastAsia="pl-PL"/>
        </w:rPr>
        <w:t>omunikatywność, dokładność, terminowość</w:t>
      </w:r>
      <w:r w:rsidR="00A919AA">
        <w:rPr>
          <w:rFonts w:ascii="Times New Roman" w:eastAsia="Times New Roman" w:hAnsi="Times New Roman" w:cs="Times New Roman"/>
          <w:lang w:eastAsia="pl-PL"/>
        </w:rPr>
        <w:t>;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D4B02F4" w14:textId="618C44A6" w:rsidR="00CB5A66" w:rsidRPr="00D06961" w:rsidRDefault="00BA1DBB" w:rsidP="00D0696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3F68B148" w14:textId="02490D7E" w:rsidR="00A919AA" w:rsidRPr="00E716B2" w:rsidRDefault="00C33AE7" w:rsidP="00E716B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  <w:r w:rsidR="00A919AA" w:rsidRPr="00E716B2">
        <w:rPr>
          <w:rFonts w:ascii="Times New Roman" w:hAnsi="Times New Roman" w:cs="Times New Roman"/>
        </w:rPr>
        <w:t>;</w:t>
      </w:r>
    </w:p>
    <w:p w14:paraId="2A756C86" w14:textId="40853A46" w:rsidR="00A919AA" w:rsidRDefault="006D341C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1E6C">
        <w:rPr>
          <w:rFonts w:ascii="Times New Roman" w:hAnsi="Times New Roman" w:cs="Times New Roman"/>
        </w:rPr>
        <w:t>ykształcenie wyższe prawnicze lub administracyjne lub ekonomiczne</w:t>
      </w:r>
      <w:r w:rsidR="00A919AA">
        <w:rPr>
          <w:rFonts w:ascii="Times New Roman" w:hAnsi="Times New Roman" w:cs="Times New Roman"/>
        </w:rPr>
        <w:t>;</w:t>
      </w:r>
    </w:p>
    <w:p w14:paraId="694737F1" w14:textId="4BBAC086" w:rsidR="004A5B81" w:rsidRDefault="004A5B81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w administracji samorządowej;</w:t>
      </w:r>
    </w:p>
    <w:p w14:paraId="5FE57796" w14:textId="4530A859" w:rsidR="00CB5A66" w:rsidRDefault="004A5B81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podstawowa znajomość regulacji prawnych z dziedziny prawa zobowiązań;</w:t>
      </w:r>
    </w:p>
    <w:p w14:paraId="2790CE2A" w14:textId="6D1B585F" w:rsidR="00377511" w:rsidRPr="00D06961" w:rsidRDefault="004A5B81" w:rsidP="00D0696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regulacji prawnych z zakresu ochrony konsumentów.</w:t>
      </w:r>
      <w:r w:rsidR="00B46147" w:rsidRPr="00D06961">
        <w:rPr>
          <w:rFonts w:ascii="Times New Roman" w:hAnsi="Times New Roman" w:cs="Times New Roman"/>
        </w:rPr>
        <w:t xml:space="preserve">  </w:t>
      </w:r>
    </w:p>
    <w:p w14:paraId="30C71CD1" w14:textId="3D6286C9" w:rsidR="00312EF1" w:rsidRPr="001126A6" w:rsidRDefault="00C33AE7" w:rsidP="001126A6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16676C26" w14:textId="791571B4" w:rsidR="00312EF1" w:rsidRPr="007279CB" w:rsidRDefault="00A66E76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organizacyjno-techniczna Miejskiego Rzecznika Konsumentów</w:t>
      </w:r>
      <w:r w:rsidR="00312EF1" w:rsidRPr="007279CB">
        <w:rPr>
          <w:rFonts w:ascii="Times New Roman" w:hAnsi="Times New Roman" w:cs="Times New Roman"/>
        </w:rPr>
        <w:t>;</w:t>
      </w:r>
    </w:p>
    <w:p w14:paraId="352D0886" w14:textId="16B80FDD" w:rsidR="00A66E76" w:rsidRPr="00A66E76" w:rsidRDefault="00A66E76" w:rsidP="00A66E76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bieżąca obsługa korespondencji przychodzącej i wychodzącej do Miejskiego Rzecznika Konsumentów, przekazywanie jej według dekretacji do załatwienia oraz czuwanie nad terminowym jej załatwieniem;</w:t>
      </w:r>
    </w:p>
    <w:p w14:paraId="3F3E5C7E" w14:textId="2A0E21F8" w:rsidR="00362A81" w:rsidRPr="007D210A" w:rsidRDefault="00A66E76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bieżące sprawdzanie poczty elektronicznej kierowanej na oficjalną skrzynkę internetowa Miejskiego Rzecznika Konsumentów</w:t>
      </w:r>
      <w:r w:rsidR="00362A81">
        <w:rPr>
          <w:rFonts w:ascii="Times New Roman" w:hAnsi="Times New Roman" w:cs="Times New Roman"/>
        </w:rPr>
        <w:t>;</w:t>
      </w:r>
    </w:p>
    <w:p w14:paraId="34CA9544" w14:textId="38DE4C78" w:rsidR="00312EF1" w:rsidRPr="007D210A" w:rsidRDefault="00A66E76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organizowanie przyjęć klientów przez Miejskiego Rzecznika Konsumentów oraz koordynacja i</w:t>
      </w:r>
      <w:r w:rsidR="00836F9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organizacja spotkań</w:t>
      </w:r>
      <w:r w:rsidR="00736CD0">
        <w:rPr>
          <w:rFonts w:ascii="Times New Roman" w:hAnsi="Times New Roman" w:cs="Times New Roman"/>
        </w:rPr>
        <w:t>;</w:t>
      </w:r>
    </w:p>
    <w:p w14:paraId="5ACD1656" w14:textId="0D92DE7B" w:rsidR="00312EF1" w:rsidRPr="007D210A" w:rsidRDefault="00A66E76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 aktualizacja Biuletynu Informacji Publicznej i strony internetowej w zakresie umieszczania informacji adresowych i telefonicznych</w:t>
      </w:r>
      <w:r w:rsidR="00836F9F">
        <w:rPr>
          <w:rFonts w:ascii="Times New Roman" w:hAnsi="Times New Roman" w:cs="Times New Roman"/>
        </w:rPr>
        <w:t xml:space="preserve"> w z</w:t>
      </w:r>
      <w:r>
        <w:rPr>
          <w:rFonts w:ascii="Times New Roman" w:hAnsi="Times New Roman" w:cs="Times New Roman"/>
        </w:rPr>
        <w:t>akresie działania Miejskiego Rzecznika Konsumentów</w:t>
      </w:r>
      <w:r w:rsidR="00312EF1" w:rsidRPr="007D210A">
        <w:rPr>
          <w:rFonts w:ascii="Times New Roman" w:hAnsi="Times New Roman" w:cs="Times New Roman"/>
        </w:rPr>
        <w:t>;</w:t>
      </w:r>
    </w:p>
    <w:p w14:paraId="08DEC9C5" w14:textId="4C7CCC65" w:rsidR="00312EF1" w:rsidRPr="007D210A" w:rsidRDefault="00A66E76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sporządzanie, w zakresie realizowanych spraw zestawień, wydruków, sprawozdań i analiz</w:t>
      </w:r>
      <w:r w:rsidR="00312EF1" w:rsidRPr="007D210A">
        <w:rPr>
          <w:rFonts w:ascii="Times New Roman" w:hAnsi="Times New Roman" w:cs="Times New Roman"/>
        </w:rPr>
        <w:t>;</w:t>
      </w:r>
    </w:p>
    <w:p w14:paraId="65EF4CF3" w14:textId="01EE2286" w:rsidR="00312EF1" w:rsidRPr="007D210A" w:rsidRDefault="00A66E76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</w:t>
      </w:r>
      <w:r w:rsidR="00C56E6B">
        <w:rPr>
          <w:rFonts w:ascii="Times New Roman" w:hAnsi="Times New Roman" w:cs="Times New Roman"/>
        </w:rPr>
        <w:t xml:space="preserve"> projektów odpowiedzi na: wnioski,</w:t>
      </w:r>
      <w:r w:rsidR="00AE1396">
        <w:rPr>
          <w:rFonts w:ascii="Times New Roman" w:hAnsi="Times New Roman" w:cs="Times New Roman"/>
        </w:rPr>
        <w:t xml:space="preserve"> </w:t>
      </w:r>
      <w:r w:rsidR="00C56E6B">
        <w:rPr>
          <w:rFonts w:ascii="Times New Roman" w:hAnsi="Times New Roman" w:cs="Times New Roman"/>
        </w:rPr>
        <w:t>skargi, petycje, interpelacje, wnioski i zapytania</w:t>
      </w:r>
      <w:r w:rsidR="00AE1396">
        <w:rPr>
          <w:rFonts w:ascii="Times New Roman" w:hAnsi="Times New Roman" w:cs="Times New Roman"/>
        </w:rPr>
        <w:t xml:space="preserve"> </w:t>
      </w:r>
      <w:r w:rsidR="00C56E6B">
        <w:rPr>
          <w:rFonts w:ascii="Times New Roman" w:hAnsi="Times New Roman" w:cs="Times New Roman"/>
        </w:rPr>
        <w:t>posłów oraz radnych, wnioski podmiotów</w:t>
      </w:r>
      <w:r w:rsidR="00AE1396">
        <w:rPr>
          <w:rFonts w:ascii="Times New Roman" w:hAnsi="Times New Roman" w:cs="Times New Roman"/>
        </w:rPr>
        <w:t xml:space="preserve"> </w:t>
      </w:r>
      <w:r w:rsidR="00C56E6B">
        <w:rPr>
          <w:rFonts w:ascii="Times New Roman" w:hAnsi="Times New Roman" w:cs="Times New Roman"/>
        </w:rPr>
        <w:t>wykonujących</w:t>
      </w:r>
      <w:r w:rsidR="00AE1396">
        <w:rPr>
          <w:rFonts w:ascii="Times New Roman" w:hAnsi="Times New Roman" w:cs="Times New Roman"/>
        </w:rPr>
        <w:t xml:space="preserve"> </w:t>
      </w:r>
      <w:r w:rsidR="00C56E6B">
        <w:rPr>
          <w:rFonts w:ascii="Times New Roman" w:hAnsi="Times New Roman" w:cs="Times New Roman"/>
        </w:rPr>
        <w:t>zawodową działalnoś</w:t>
      </w:r>
      <w:r w:rsidR="00AE1396">
        <w:rPr>
          <w:rFonts w:ascii="Times New Roman" w:hAnsi="Times New Roman" w:cs="Times New Roman"/>
        </w:rPr>
        <w:t xml:space="preserve">ć </w:t>
      </w:r>
      <w:r w:rsidR="00C56E6B">
        <w:rPr>
          <w:rFonts w:ascii="Times New Roman" w:hAnsi="Times New Roman" w:cs="Times New Roman"/>
        </w:rPr>
        <w:t>lobbingową</w:t>
      </w:r>
      <w:r w:rsidR="00AE1396">
        <w:rPr>
          <w:rFonts w:ascii="Times New Roman" w:hAnsi="Times New Roman" w:cs="Times New Roman"/>
        </w:rPr>
        <w:t xml:space="preserve"> oraz zapytania prasowe</w:t>
      </w:r>
      <w:r w:rsidR="00136A5C">
        <w:rPr>
          <w:rFonts w:ascii="Times New Roman" w:hAnsi="Times New Roman" w:cs="Times New Roman"/>
        </w:rPr>
        <w:t xml:space="preserve">; </w:t>
      </w:r>
      <w:r w:rsidR="00312EF1" w:rsidRPr="007D210A">
        <w:rPr>
          <w:rFonts w:ascii="Times New Roman" w:hAnsi="Times New Roman" w:cs="Times New Roman"/>
        </w:rPr>
        <w:t xml:space="preserve"> </w:t>
      </w:r>
    </w:p>
    <w:p w14:paraId="286803EF" w14:textId="0CF5A6F6" w:rsidR="00312EF1" w:rsidRDefault="001D18F3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projektów Uchwał Rady Miejskiej, Zarządzeń oraz Decyzji Prezydenta Miasta;</w:t>
      </w:r>
      <w:r w:rsidR="00312EF1" w:rsidRPr="007D210A">
        <w:rPr>
          <w:rFonts w:ascii="Times New Roman" w:hAnsi="Times New Roman" w:cs="Times New Roman"/>
        </w:rPr>
        <w:t xml:space="preserve"> </w:t>
      </w:r>
    </w:p>
    <w:p w14:paraId="60BB8932" w14:textId="52458542" w:rsidR="00136A5C" w:rsidRDefault="00EA107E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sporządzanie </w:t>
      </w:r>
      <w:r w:rsidR="001D18F3">
        <w:rPr>
          <w:rFonts w:ascii="Times New Roman" w:hAnsi="Times New Roman" w:cs="Times New Roman"/>
        </w:rPr>
        <w:t>propozycji zadań do planu pracy, analiz ryzyka oraz ich rozliczenia</w:t>
      </w:r>
      <w:r w:rsidR="001126A6">
        <w:rPr>
          <w:rFonts w:ascii="Times New Roman" w:hAnsi="Times New Roman" w:cs="Times New Roman"/>
        </w:rPr>
        <w:t>;</w:t>
      </w:r>
    </w:p>
    <w:p w14:paraId="0FD109A5" w14:textId="360A752B" w:rsidR="00736CD0" w:rsidRPr="00D06961" w:rsidRDefault="001D18F3" w:rsidP="00836F9F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w zakresie działania Miejskiego Rzecznika Konsumentów post</w:t>
      </w:r>
      <w:r w:rsidR="006D341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powań w sprawie dostępu do informacji publicznej i udostępniania informacji sektora publicznego </w:t>
      </w:r>
      <w:r w:rsidR="00EA107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celu ponownego ich wykorzystania oraz przygotowywanie projektów decyzji administracyjnych w tym zakresie.</w:t>
      </w:r>
      <w:r w:rsidR="00736CD0">
        <w:rPr>
          <w:rFonts w:ascii="Times New Roman" w:hAnsi="Times New Roman" w:cs="Times New Roman"/>
        </w:rPr>
        <w:t xml:space="preserve"> </w:t>
      </w:r>
    </w:p>
    <w:p w14:paraId="010549FE" w14:textId="77777777" w:rsidR="00D659FD" w:rsidRDefault="00D659FD" w:rsidP="00836F9F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77777777" w:rsidR="00D659FD" w:rsidRPr="00C600C4" w:rsidRDefault="00D659FD" w:rsidP="00836F9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3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4" w:name="_Hlk109729744"/>
    </w:p>
    <w:p w14:paraId="2F476E8E" w14:textId="77777777" w:rsidR="00D659FD" w:rsidRPr="00C600C4" w:rsidRDefault="00D659FD" w:rsidP="00836F9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5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5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836F9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4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0FA9B6B3" w:rsidR="00F47E64" w:rsidRPr="001D18F3" w:rsidRDefault="00D659FD" w:rsidP="00836F9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8F3">
        <w:rPr>
          <w:rFonts w:ascii="Times New Roman" w:eastAsia="Times New Roman" w:hAnsi="Times New Roman" w:cs="Times New Roman"/>
          <w:lang w:eastAsia="pl-PL"/>
        </w:rPr>
        <w:t>kopie świadectw pracy lub zaświadczeń potwierdzających</w:t>
      </w:r>
      <w:r w:rsidR="00314658" w:rsidRPr="001D18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18F3">
        <w:rPr>
          <w:rFonts w:ascii="Times New Roman" w:eastAsia="Times New Roman" w:hAnsi="Times New Roman" w:cs="Times New Roman"/>
          <w:lang w:eastAsia="pl-PL"/>
        </w:rPr>
        <w:t>staż pracy (należy potwierdzić okres początkowy i zamknięty zatrudnienia)</w:t>
      </w:r>
      <w:r w:rsidR="00F47E64" w:rsidRPr="001D18F3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B9BCE8B" w14:textId="77777777" w:rsidR="00D659FD" w:rsidRPr="00EF3C54" w:rsidRDefault="00D659FD" w:rsidP="00836F9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6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6"/>
    </w:p>
    <w:p w14:paraId="534FA9CC" w14:textId="77777777" w:rsidR="00D659FD" w:rsidRDefault="00D659FD" w:rsidP="00836F9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836F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836F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5C5F93A2" w:rsidR="00D659FD" w:rsidRPr="009414C9" w:rsidRDefault="00D659FD" w:rsidP="00836F9F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3F5009">
        <w:rPr>
          <w:rFonts w:ascii="Times New Roman" w:eastAsia="Times New Roman" w:hAnsi="Times New Roman" w:cs="Times New Roman"/>
          <w:b/>
          <w:color w:val="0033CC"/>
          <w:lang w:eastAsia="pl-PL"/>
        </w:rPr>
        <w:t>09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3F5009">
        <w:rPr>
          <w:rFonts w:ascii="Times New Roman" w:eastAsia="Times New Roman" w:hAnsi="Times New Roman" w:cs="Times New Roman"/>
          <w:b/>
          <w:color w:val="0033CC"/>
          <w:lang w:eastAsia="pl-PL"/>
        </w:rPr>
        <w:t>19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6538A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Specjalista / Podinspektor</w:t>
      </w:r>
      <w:r w:rsidR="001D18F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ds. </w:t>
      </w:r>
      <w:r w:rsidR="007332C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organizacyjnych </w:t>
      </w:r>
      <w:r w:rsidR="001D18F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u</w:t>
      </w:r>
      <w:r w:rsidR="00EA10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 </w:t>
      </w:r>
      <w:r w:rsidR="001D18F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Miejskiego Rzecznika Konsumentów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</w:t>
      </w:r>
      <w:r w:rsidR="00ED5ECD">
        <w:rPr>
          <w:rFonts w:ascii="Times New Roman" w:eastAsia="Calibri" w:hAnsi="Times New Roman" w:cs="Times New Roman"/>
          <w:b/>
          <w:color w:val="0033CC"/>
          <w:u w:val="single"/>
        </w:rPr>
        <w:t> 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>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,  w</w:t>
      </w:r>
      <w:r w:rsidR="00EA107E">
        <w:rPr>
          <w:rFonts w:ascii="Times New Roman" w:eastAsia="Calibri" w:hAnsi="Times New Roman" w:cs="Times New Roman"/>
          <w:b/>
          <w:color w:val="0033CC"/>
          <w:u w:val="single"/>
        </w:rPr>
        <w:t> 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3F500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19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68D6CA76" w:rsidR="00D659FD" w:rsidRPr="003511FF" w:rsidRDefault="00D659FD" w:rsidP="00836F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>Elbląg lub</w:t>
      </w:r>
    </w:p>
    <w:p w14:paraId="5DAEE79C" w14:textId="3D6AB9B2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</w:t>
      </w:r>
      <w:r w:rsidR="001D18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>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>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54018C9C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C3E17"/>
    <w:rsid w:val="000D3C23"/>
    <w:rsid w:val="000E4A40"/>
    <w:rsid w:val="000F5713"/>
    <w:rsid w:val="0010466E"/>
    <w:rsid w:val="001126A6"/>
    <w:rsid w:val="00113468"/>
    <w:rsid w:val="00115374"/>
    <w:rsid w:val="0011625B"/>
    <w:rsid w:val="0011710B"/>
    <w:rsid w:val="00131BB3"/>
    <w:rsid w:val="0013479C"/>
    <w:rsid w:val="00136A5C"/>
    <w:rsid w:val="00141716"/>
    <w:rsid w:val="00142DF1"/>
    <w:rsid w:val="00143FBA"/>
    <w:rsid w:val="00161726"/>
    <w:rsid w:val="0016538A"/>
    <w:rsid w:val="00165FAC"/>
    <w:rsid w:val="00166435"/>
    <w:rsid w:val="00174234"/>
    <w:rsid w:val="00193697"/>
    <w:rsid w:val="001A04E2"/>
    <w:rsid w:val="001B021E"/>
    <w:rsid w:val="001B0809"/>
    <w:rsid w:val="001D18F3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1338"/>
    <w:rsid w:val="0025200C"/>
    <w:rsid w:val="0025420B"/>
    <w:rsid w:val="00264C94"/>
    <w:rsid w:val="00266D27"/>
    <w:rsid w:val="00267963"/>
    <w:rsid w:val="0027676F"/>
    <w:rsid w:val="00277B17"/>
    <w:rsid w:val="002875AE"/>
    <w:rsid w:val="00291176"/>
    <w:rsid w:val="00291665"/>
    <w:rsid w:val="00294579"/>
    <w:rsid w:val="002A7907"/>
    <w:rsid w:val="002B175E"/>
    <w:rsid w:val="002B18E8"/>
    <w:rsid w:val="002B340E"/>
    <w:rsid w:val="002C47C1"/>
    <w:rsid w:val="002E5CD5"/>
    <w:rsid w:val="002F6616"/>
    <w:rsid w:val="00304627"/>
    <w:rsid w:val="00312EF1"/>
    <w:rsid w:val="00314658"/>
    <w:rsid w:val="003213CC"/>
    <w:rsid w:val="0032682D"/>
    <w:rsid w:val="0033151E"/>
    <w:rsid w:val="003315F3"/>
    <w:rsid w:val="003365C9"/>
    <w:rsid w:val="0034010C"/>
    <w:rsid w:val="00342C4B"/>
    <w:rsid w:val="003508EB"/>
    <w:rsid w:val="003516D8"/>
    <w:rsid w:val="00362A81"/>
    <w:rsid w:val="003709B1"/>
    <w:rsid w:val="00374768"/>
    <w:rsid w:val="00377511"/>
    <w:rsid w:val="003A4D54"/>
    <w:rsid w:val="003A5B66"/>
    <w:rsid w:val="003A68FF"/>
    <w:rsid w:val="003C4DF3"/>
    <w:rsid w:val="003D1FB6"/>
    <w:rsid w:val="003F5009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82A95"/>
    <w:rsid w:val="004A0EB3"/>
    <w:rsid w:val="004A5B81"/>
    <w:rsid w:val="004B281A"/>
    <w:rsid w:val="004C2297"/>
    <w:rsid w:val="004D1DDB"/>
    <w:rsid w:val="004D2528"/>
    <w:rsid w:val="004E344C"/>
    <w:rsid w:val="004E4595"/>
    <w:rsid w:val="00500624"/>
    <w:rsid w:val="00502084"/>
    <w:rsid w:val="00506E50"/>
    <w:rsid w:val="00515770"/>
    <w:rsid w:val="00535F68"/>
    <w:rsid w:val="00541BC3"/>
    <w:rsid w:val="0054605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3178A"/>
    <w:rsid w:val="00645213"/>
    <w:rsid w:val="0064732C"/>
    <w:rsid w:val="00665D82"/>
    <w:rsid w:val="00694E52"/>
    <w:rsid w:val="00696C59"/>
    <w:rsid w:val="006A03B4"/>
    <w:rsid w:val="006A1B5A"/>
    <w:rsid w:val="006A2820"/>
    <w:rsid w:val="006B17F1"/>
    <w:rsid w:val="006B52AC"/>
    <w:rsid w:val="006D0811"/>
    <w:rsid w:val="006D341C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332C8"/>
    <w:rsid w:val="00736CD0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B6122"/>
    <w:rsid w:val="007B78D7"/>
    <w:rsid w:val="007D210A"/>
    <w:rsid w:val="007D3C9A"/>
    <w:rsid w:val="007D60CF"/>
    <w:rsid w:val="007D6595"/>
    <w:rsid w:val="007E7946"/>
    <w:rsid w:val="00804142"/>
    <w:rsid w:val="00807F33"/>
    <w:rsid w:val="00811392"/>
    <w:rsid w:val="0081492B"/>
    <w:rsid w:val="00821B62"/>
    <w:rsid w:val="00836F9F"/>
    <w:rsid w:val="0084318A"/>
    <w:rsid w:val="00864F24"/>
    <w:rsid w:val="00870431"/>
    <w:rsid w:val="00881D11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3790"/>
    <w:rsid w:val="00A352A6"/>
    <w:rsid w:val="00A42175"/>
    <w:rsid w:val="00A4671F"/>
    <w:rsid w:val="00A47750"/>
    <w:rsid w:val="00A4787E"/>
    <w:rsid w:val="00A57C93"/>
    <w:rsid w:val="00A64A7B"/>
    <w:rsid w:val="00A66E76"/>
    <w:rsid w:val="00A919AA"/>
    <w:rsid w:val="00A94BE2"/>
    <w:rsid w:val="00A95025"/>
    <w:rsid w:val="00AC6713"/>
    <w:rsid w:val="00AD7168"/>
    <w:rsid w:val="00AE1396"/>
    <w:rsid w:val="00AE14D8"/>
    <w:rsid w:val="00AE1D03"/>
    <w:rsid w:val="00B01C27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CCF"/>
    <w:rsid w:val="00C06B03"/>
    <w:rsid w:val="00C134C0"/>
    <w:rsid w:val="00C23514"/>
    <w:rsid w:val="00C33AE7"/>
    <w:rsid w:val="00C40213"/>
    <w:rsid w:val="00C4395F"/>
    <w:rsid w:val="00C54F3E"/>
    <w:rsid w:val="00C56E6B"/>
    <w:rsid w:val="00C66E53"/>
    <w:rsid w:val="00C71D06"/>
    <w:rsid w:val="00C728D2"/>
    <w:rsid w:val="00C85731"/>
    <w:rsid w:val="00C91F40"/>
    <w:rsid w:val="00CB0815"/>
    <w:rsid w:val="00CB1EA8"/>
    <w:rsid w:val="00CB5A66"/>
    <w:rsid w:val="00CB7890"/>
    <w:rsid w:val="00CD602B"/>
    <w:rsid w:val="00CE6E83"/>
    <w:rsid w:val="00CF2743"/>
    <w:rsid w:val="00CF5E0E"/>
    <w:rsid w:val="00D02EBF"/>
    <w:rsid w:val="00D06961"/>
    <w:rsid w:val="00D222C7"/>
    <w:rsid w:val="00D26D05"/>
    <w:rsid w:val="00D54960"/>
    <w:rsid w:val="00D56077"/>
    <w:rsid w:val="00D63C93"/>
    <w:rsid w:val="00D659FD"/>
    <w:rsid w:val="00D67224"/>
    <w:rsid w:val="00D71F5F"/>
    <w:rsid w:val="00D86D6B"/>
    <w:rsid w:val="00D93CB9"/>
    <w:rsid w:val="00DA444A"/>
    <w:rsid w:val="00DB4600"/>
    <w:rsid w:val="00DB7CAE"/>
    <w:rsid w:val="00DC1E7B"/>
    <w:rsid w:val="00DD6110"/>
    <w:rsid w:val="00DD6158"/>
    <w:rsid w:val="00DD6BA8"/>
    <w:rsid w:val="00DE012A"/>
    <w:rsid w:val="00DE24C3"/>
    <w:rsid w:val="00DE7779"/>
    <w:rsid w:val="00E327C4"/>
    <w:rsid w:val="00E3474F"/>
    <w:rsid w:val="00E4087E"/>
    <w:rsid w:val="00E62274"/>
    <w:rsid w:val="00E634CA"/>
    <w:rsid w:val="00E716B2"/>
    <w:rsid w:val="00E74680"/>
    <w:rsid w:val="00E752DC"/>
    <w:rsid w:val="00EA107E"/>
    <w:rsid w:val="00EA1E6C"/>
    <w:rsid w:val="00EA5A4E"/>
    <w:rsid w:val="00EB2024"/>
    <w:rsid w:val="00EC464C"/>
    <w:rsid w:val="00ED21AD"/>
    <w:rsid w:val="00ED58FC"/>
    <w:rsid w:val="00ED5ECD"/>
    <w:rsid w:val="00EE3FC5"/>
    <w:rsid w:val="00EE5006"/>
    <w:rsid w:val="00EE5551"/>
    <w:rsid w:val="00EF16B4"/>
    <w:rsid w:val="00EF3F66"/>
    <w:rsid w:val="00F1538D"/>
    <w:rsid w:val="00F33D9B"/>
    <w:rsid w:val="00F47E64"/>
    <w:rsid w:val="00F52A64"/>
    <w:rsid w:val="00F56BA7"/>
    <w:rsid w:val="00F7186A"/>
    <w:rsid w:val="00F80F40"/>
    <w:rsid w:val="00F8125C"/>
    <w:rsid w:val="00F84D91"/>
    <w:rsid w:val="00F85F2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90</cp:revision>
  <cp:lastPrinted>2024-08-08T07:41:00Z</cp:lastPrinted>
  <dcterms:created xsi:type="dcterms:W3CDTF">2021-10-19T11:21:00Z</dcterms:created>
  <dcterms:modified xsi:type="dcterms:W3CDTF">2024-08-08T08:38:00Z</dcterms:modified>
</cp:coreProperties>
</file>