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59888" w14:textId="392EFA48" w:rsidR="00A37B60" w:rsidRPr="00A37B60" w:rsidRDefault="00A37B60" w:rsidP="00A37B60">
      <w:pPr>
        <w:tabs>
          <w:tab w:val="left" w:pos="3018"/>
        </w:tabs>
        <w:spacing w:after="200" w:line="276" w:lineRule="auto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</w:rPr>
        <w:t>DOiK</w:t>
      </w:r>
      <w:r w:rsidR="003511FF">
        <w:rPr>
          <w:rFonts w:ascii="Times New Roman" w:eastAsia="Calibri" w:hAnsi="Times New Roman" w:cs="Times New Roman"/>
        </w:rPr>
        <w:t>-RKiS</w:t>
      </w:r>
      <w:r w:rsidRPr="00A37B60">
        <w:rPr>
          <w:rFonts w:ascii="Times New Roman" w:eastAsia="Calibri" w:hAnsi="Times New Roman" w:cs="Times New Roman"/>
        </w:rPr>
        <w:t>.210</w:t>
      </w:r>
      <w:r w:rsidR="00EB7D4D">
        <w:rPr>
          <w:rFonts w:ascii="Times New Roman" w:eastAsia="Calibri" w:hAnsi="Times New Roman" w:cs="Times New Roman"/>
        </w:rPr>
        <w:t>.</w:t>
      </w:r>
      <w:r w:rsidR="000D2E03">
        <w:rPr>
          <w:rFonts w:ascii="Times New Roman" w:eastAsia="Calibri" w:hAnsi="Times New Roman" w:cs="Times New Roman"/>
        </w:rPr>
        <w:t>29</w:t>
      </w:r>
      <w:r w:rsidR="00EB7D4D">
        <w:rPr>
          <w:rFonts w:ascii="Times New Roman" w:eastAsia="Calibri" w:hAnsi="Times New Roman" w:cs="Times New Roman"/>
        </w:rPr>
        <w:t>.</w:t>
      </w:r>
      <w:r w:rsidRPr="00A37B60">
        <w:rPr>
          <w:rFonts w:ascii="Times New Roman" w:eastAsia="Calibri" w:hAnsi="Times New Roman" w:cs="Times New Roman"/>
        </w:rPr>
        <w:t>202</w:t>
      </w:r>
      <w:r w:rsidR="00CC2589">
        <w:rPr>
          <w:rFonts w:ascii="Times New Roman" w:eastAsia="Calibri" w:hAnsi="Times New Roman" w:cs="Times New Roman"/>
        </w:rPr>
        <w:t>4</w:t>
      </w:r>
      <w:r w:rsidRPr="00A37B60">
        <w:rPr>
          <w:rFonts w:ascii="Times New Roman" w:eastAsia="Calibri" w:hAnsi="Times New Roman" w:cs="Times New Roman"/>
        </w:rPr>
        <w:t>.</w:t>
      </w:r>
      <w:r w:rsidR="00AD0DF2">
        <w:rPr>
          <w:rFonts w:ascii="Times New Roman" w:eastAsia="Calibri" w:hAnsi="Times New Roman" w:cs="Times New Roman"/>
        </w:rPr>
        <w:t>EC</w:t>
      </w:r>
    </w:p>
    <w:p w14:paraId="3A896E73" w14:textId="77777777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Prezydent Miasta Elbląg ogłasza nabór</w:t>
      </w:r>
    </w:p>
    <w:p w14:paraId="455F11D6" w14:textId="284564AD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na wolne  stanowisko urzędnicze</w:t>
      </w:r>
    </w:p>
    <w:p w14:paraId="41FC76BA" w14:textId="22683A0C" w:rsidR="000D2E03" w:rsidRPr="000D2E03" w:rsidRDefault="00FC7A0A" w:rsidP="000D2E0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Hlk143768531"/>
      <w:bookmarkStart w:id="1" w:name="_Hlk71109427"/>
      <w:bookmarkStart w:id="2" w:name="_Hlk167362598"/>
      <w:r>
        <w:rPr>
          <w:rFonts w:ascii="Times New Roman" w:eastAsia="Times New Roman" w:hAnsi="Times New Roman" w:cs="Times New Roman"/>
          <w:b/>
          <w:lang w:eastAsia="pl-PL"/>
        </w:rPr>
        <w:t xml:space="preserve">Specjalista/Podinspektor </w:t>
      </w:r>
      <w:bookmarkEnd w:id="0"/>
      <w:bookmarkEnd w:id="1"/>
      <w:r w:rsidR="000D2E03" w:rsidRPr="000D2E03">
        <w:rPr>
          <w:rFonts w:ascii="Times New Roman" w:eastAsia="Times New Roman" w:hAnsi="Times New Roman" w:cs="Times New Roman"/>
          <w:b/>
          <w:lang w:eastAsia="pl-PL"/>
        </w:rPr>
        <w:t>ds. koordynacji projektów partnerskich i nieinwestycyjnych</w:t>
      </w:r>
      <w:r w:rsidR="000D2E03" w:rsidRPr="000D2E03">
        <w:rPr>
          <w:rFonts w:ascii="Times New Roman" w:eastAsia="Calibri" w:hAnsi="Times New Roman" w:cs="Times New Roman"/>
          <w:b/>
        </w:rPr>
        <w:t xml:space="preserve"> Departament Strategii i Rozwoju, Referat ds. Funduszy Unijnych i Rozwoju </w:t>
      </w:r>
      <w:r w:rsidR="000D2E03" w:rsidRPr="000D2E0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F13E683" w14:textId="63A86EE4" w:rsidR="00A37B60" w:rsidRPr="00A37B60" w:rsidRDefault="00A37B60" w:rsidP="009A6C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 Urzędzie Miejskim w Elblągu</w:t>
      </w:r>
      <w:r w:rsidR="006A2B66">
        <w:rPr>
          <w:rFonts w:ascii="Times New Roman" w:eastAsia="Calibri" w:hAnsi="Times New Roman" w:cs="Times New Roman"/>
          <w:b/>
        </w:rPr>
        <w:t>,</w:t>
      </w:r>
      <w:r w:rsidRPr="00A37B60">
        <w:rPr>
          <w:rFonts w:ascii="Times New Roman" w:eastAsia="Calibri" w:hAnsi="Times New Roman" w:cs="Times New Roman"/>
          <w:b/>
        </w:rPr>
        <w:t xml:space="preserve"> ul. Łączności 1</w:t>
      </w:r>
      <w:r w:rsidR="00EF3C54">
        <w:rPr>
          <w:rFonts w:ascii="Times New Roman" w:eastAsia="Calibri" w:hAnsi="Times New Roman" w:cs="Times New Roman"/>
          <w:b/>
        </w:rPr>
        <w:t xml:space="preserve">. </w:t>
      </w:r>
      <w:bookmarkEnd w:id="2"/>
      <w:r w:rsidRPr="00A37B60">
        <w:rPr>
          <w:rFonts w:ascii="Times New Roman" w:eastAsia="Calibri" w:hAnsi="Times New Roman" w:cs="Times New Roman"/>
          <w:b/>
        </w:rPr>
        <w:t xml:space="preserve"> </w:t>
      </w:r>
    </w:p>
    <w:p w14:paraId="26B188FE" w14:textId="77777777" w:rsidR="003511FF" w:rsidRDefault="003511FF" w:rsidP="00A37B60">
      <w:pPr>
        <w:spacing w:after="0" w:line="240" w:lineRule="auto"/>
        <w:ind w:right="-2"/>
        <w:rPr>
          <w:rFonts w:ascii="Times New Roman" w:eastAsia="Calibri" w:hAnsi="Times New Roman" w:cs="Times New Roman"/>
          <w:sz w:val="18"/>
          <w:szCs w:val="18"/>
        </w:rPr>
      </w:pPr>
    </w:p>
    <w:p w14:paraId="5C980BA8" w14:textId="77777777" w:rsidR="00A37B60" w:rsidRPr="00A37B60" w:rsidRDefault="00A37B60" w:rsidP="00A37B60">
      <w:pPr>
        <w:numPr>
          <w:ilvl w:val="0"/>
          <w:numId w:val="1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Warunki pracy:</w:t>
      </w:r>
    </w:p>
    <w:p w14:paraId="5004166E" w14:textId="0C7CB761" w:rsidR="00A37B60" w:rsidRPr="00A37B60" w:rsidRDefault="00A37B60" w:rsidP="009A6C7B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Miejsce pracy</w:t>
      </w:r>
      <w:r w:rsidRPr="00A37B60">
        <w:rPr>
          <w:rFonts w:ascii="Times New Roman" w:eastAsia="Calibri" w:hAnsi="Times New Roman" w:cs="Times New Roman"/>
        </w:rPr>
        <w:t xml:space="preserve">: Urząd Miejski w Elblągu, </w:t>
      </w:r>
      <w:r w:rsidR="006D4513">
        <w:rPr>
          <w:rFonts w:ascii="Times New Roman" w:eastAsia="Calibri" w:hAnsi="Times New Roman" w:cs="Times New Roman"/>
        </w:rPr>
        <w:t>ul. Łączności 1</w:t>
      </w:r>
      <w:r w:rsidRPr="00A37B60">
        <w:rPr>
          <w:rFonts w:ascii="Times New Roman" w:eastAsia="Calibri" w:hAnsi="Times New Roman" w:cs="Times New Roman"/>
        </w:rPr>
        <w:t>.</w:t>
      </w:r>
    </w:p>
    <w:p w14:paraId="47DD511A" w14:textId="4AF04D1B" w:rsidR="00A37B60" w:rsidRPr="008B0BFA" w:rsidRDefault="00A37B60" w:rsidP="009A6C7B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Czas pracy</w:t>
      </w:r>
      <w:r w:rsidRPr="00A37B60">
        <w:rPr>
          <w:rFonts w:ascii="Times New Roman" w:eastAsia="Calibri" w:hAnsi="Times New Roman" w:cs="Times New Roman"/>
        </w:rPr>
        <w:t xml:space="preserve">: </w:t>
      </w:r>
      <w:r w:rsidR="00CE3077">
        <w:rPr>
          <w:rFonts w:ascii="Times New Roman" w:eastAsia="Calibri" w:hAnsi="Times New Roman" w:cs="Times New Roman"/>
        </w:rPr>
        <w:t xml:space="preserve">pełny </w:t>
      </w:r>
      <w:r w:rsidRPr="00A37B60">
        <w:rPr>
          <w:rFonts w:ascii="Times New Roman" w:eastAsia="Calibri" w:hAnsi="Times New Roman" w:cs="Times New Roman"/>
        </w:rPr>
        <w:t xml:space="preserve">etat, </w:t>
      </w:r>
      <w:r w:rsidR="00CE3077" w:rsidRPr="00CE3077">
        <w:rPr>
          <w:rFonts w:ascii="Times New Roman" w:eastAsia="Times New Roman" w:hAnsi="Times New Roman" w:cs="Times New Roman"/>
          <w:lang w:eastAsia="pl-PL"/>
        </w:rPr>
        <w:t>równoważny</w:t>
      </w:r>
      <w:r w:rsidR="00CE3077" w:rsidRPr="00CE3077">
        <w:rPr>
          <w:rFonts w:ascii="Times New Roman" w:eastAsia="Calibri" w:hAnsi="Times New Roman" w:cs="Times New Roman"/>
          <w:color w:val="FF0000"/>
        </w:rPr>
        <w:t xml:space="preserve"> </w:t>
      </w:r>
      <w:r w:rsidR="00CE3077" w:rsidRPr="00CE3077">
        <w:rPr>
          <w:rFonts w:ascii="Times New Roman" w:eastAsia="Calibri" w:hAnsi="Times New Roman" w:cs="Times New Roman"/>
        </w:rPr>
        <w:t>system czasu pracy – 40 godzin tygodniowo</w:t>
      </w:r>
      <w:r w:rsidRPr="00A37B60">
        <w:rPr>
          <w:rFonts w:ascii="Times New Roman" w:eastAsia="Calibri" w:hAnsi="Times New Roman" w:cs="Times New Roman"/>
        </w:rPr>
        <w:t xml:space="preserve">. W przypadku osób niepełnosprawnych, zgodnie z odrębnymi przepisami. Przewidywany termin rozpoczęcia pracy –   </w:t>
      </w:r>
      <w:r w:rsidR="000D2E03">
        <w:rPr>
          <w:rFonts w:ascii="Times New Roman" w:eastAsia="Calibri" w:hAnsi="Times New Roman" w:cs="Times New Roman"/>
        </w:rPr>
        <w:t>czerwiec</w:t>
      </w:r>
      <w:r w:rsidR="00F77D03">
        <w:rPr>
          <w:rFonts w:ascii="Times New Roman" w:eastAsia="Calibri" w:hAnsi="Times New Roman" w:cs="Times New Roman"/>
        </w:rPr>
        <w:t xml:space="preserve"> </w:t>
      </w:r>
      <w:r w:rsidRPr="008B0BFA">
        <w:rPr>
          <w:rFonts w:ascii="Times New Roman" w:eastAsia="Calibri" w:hAnsi="Times New Roman" w:cs="Times New Roman"/>
        </w:rPr>
        <w:t>202</w:t>
      </w:r>
      <w:r w:rsidR="00CC2589">
        <w:rPr>
          <w:rFonts w:ascii="Times New Roman" w:eastAsia="Calibri" w:hAnsi="Times New Roman" w:cs="Times New Roman"/>
        </w:rPr>
        <w:t>4</w:t>
      </w:r>
      <w:r w:rsidRPr="008B0BFA">
        <w:rPr>
          <w:rFonts w:ascii="Times New Roman" w:eastAsia="Calibri" w:hAnsi="Times New Roman" w:cs="Times New Roman"/>
        </w:rPr>
        <w:t xml:space="preserve"> r.</w:t>
      </w:r>
    </w:p>
    <w:p w14:paraId="5BCECF4B" w14:textId="7C2B9784" w:rsidR="008B0BFA" w:rsidRDefault="00A37B60" w:rsidP="009A6C7B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Stanowisko pracy</w:t>
      </w:r>
      <w:r w:rsidRPr="00A37B60">
        <w:rPr>
          <w:rFonts w:ascii="Times New Roman" w:eastAsia="Calibri" w:hAnsi="Times New Roman" w:cs="Times New Roman"/>
        </w:rPr>
        <w:t xml:space="preserve">: praca z przewagą wysiłku umysłowego, </w:t>
      </w:r>
      <w:r w:rsidR="008B0BFA">
        <w:rPr>
          <w:rFonts w:ascii="Times New Roman" w:hAnsi="Times New Roman" w:cs="Times New Roman"/>
        </w:rPr>
        <w:t xml:space="preserve">w pozycji siedzącej, związana z obsługą  urządzeń biurowych i monitorów ekranowych powyżej 4 godzin, </w:t>
      </w:r>
      <w:r w:rsidR="008B0BFA" w:rsidRPr="00071D71">
        <w:rPr>
          <w:rFonts w:ascii="Times New Roman" w:hAnsi="Times New Roman" w:cs="Times New Roman"/>
        </w:rPr>
        <w:t>kontakt z interesantami</w:t>
      </w:r>
      <w:r w:rsidR="008B0BFA">
        <w:rPr>
          <w:rFonts w:ascii="Times New Roman" w:hAnsi="Times New Roman" w:cs="Times New Roman"/>
        </w:rPr>
        <w:t>, konieczność przemieszczania się wewnątrz budynku, jak też poza budynkiem.</w:t>
      </w:r>
      <w:r w:rsidR="008B0BFA" w:rsidRPr="00837398">
        <w:rPr>
          <w:rFonts w:ascii="Times New Roman" w:hAnsi="Times New Roman" w:cs="Times New Roman"/>
        </w:rPr>
        <w:t xml:space="preserve"> </w:t>
      </w:r>
      <w:r w:rsidR="006A2B66" w:rsidRPr="006A2B66">
        <w:rPr>
          <w:rFonts w:ascii="Times New Roman" w:hAnsi="Times New Roman" w:cs="Times New Roman"/>
        </w:rPr>
        <w:t>Ze względu na konieczność korzystania z archiwum możliwy kontakt z kurzem.</w:t>
      </w:r>
    </w:p>
    <w:p w14:paraId="41C3FFA0" w14:textId="77777777" w:rsidR="00FC7A0A" w:rsidRPr="00FC7A0A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</w:p>
    <w:p w14:paraId="17327FCF" w14:textId="2C6CD27A" w:rsidR="00FC7A0A" w:rsidRPr="00FC7A0A" w:rsidRDefault="00FC7A0A" w:rsidP="009A6C7B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bookmarkStart w:id="3" w:name="_Hlk167360015"/>
      <w:r w:rsidRPr="00FC7A0A">
        <w:rPr>
          <w:rFonts w:ascii="Times New Roman" w:eastAsia="Calibri" w:hAnsi="Times New Roman" w:cs="Times New Roman"/>
        </w:rPr>
        <w:t xml:space="preserve">Wskaźnik zatrudnienia osób niepełnosprawnych w miesiącu </w:t>
      </w:r>
      <w:r w:rsidR="000D2E03">
        <w:rPr>
          <w:rFonts w:ascii="Times New Roman" w:eastAsia="Calibri" w:hAnsi="Times New Roman" w:cs="Times New Roman"/>
        </w:rPr>
        <w:t>kwietniu</w:t>
      </w:r>
      <w:r w:rsidR="00ED3CE5" w:rsidRPr="00D45A63">
        <w:rPr>
          <w:rFonts w:ascii="Times New Roman" w:eastAsia="Calibri" w:hAnsi="Times New Roman" w:cs="Times New Roman"/>
        </w:rPr>
        <w:t xml:space="preserve"> </w:t>
      </w:r>
      <w:r w:rsidRPr="00D45A63">
        <w:rPr>
          <w:rFonts w:ascii="Times New Roman" w:eastAsia="Calibri" w:hAnsi="Times New Roman" w:cs="Times New Roman"/>
        </w:rPr>
        <w:t>202</w:t>
      </w:r>
      <w:r w:rsidR="00CC2589" w:rsidRPr="00D45A63">
        <w:rPr>
          <w:rFonts w:ascii="Times New Roman" w:eastAsia="Calibri" w:hAnsi="Times New Roman" w:cs="Times New Roman"/>
        </w:rPr>
        <w:t>4</w:t>
      </w:r>
      <w:r w:rsidRPr="00D45A63">
        <w:rPr>
          <w:rFonts w:ascii="Times New Roman" w:eastAsia="Calibri" w:hAnsi="Times New Roman" w:cs="Times New Roman"/>
        </w:rPr>
        <w:t xml:space="preserve"> r. </w:t>
      </w:r>
      <w:r w:rsidRPr="00FC7A0A">
        <w:rPr>
          <w:rFonts w:ascii="Times New Roman" w:eastAsia="Calibri" w:hAnsi="Times New Roman" w:cs="Times New Roman"/>
        </w:rPr>
        <w:t>w rozumieniu przepisów ustawy o rehabilitacji zawodowej i społecznej oraz zatrudnianiu osób niepełnosprawnych przekroczył  6%.</w:t>
      </w:r>
    </w:p>
    <w:bookmarkEnd w:id="3"/>
    <w:p w14:paraId="3B03B10A" w14:textId="77777777" w:rsidR="00A271F1" w:rsidRPr="006D2011" w:rsidRDefault="00A271F1" w:rsidP="008B0BFA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15936919" w14:textId="77777777" w:rsidR="006D5193" w:rsidRDefault="00A37B60" w:rsidP="006D5193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Wymagania niezbędne:</w:t>
      </w:r>
    </w:p>
    <w:p w14:paraId="61B91187" w14:textId="77777777" w:rsidR="000D2E03" w:rsidRPr="00AE0F47" w:rsidRDefault="000D2E03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>
        <w:rPr>
          <w:rFonts w:ascii="Times New Roman" w:hAnsi="Times New Roman" w:cs="Times New Roman"/>
        </w:rPr>
        <w:br/>
      </w:r>
      <w:r w:rsidRPr="00C33AE7">
        <w:rPr>
          <w:rFonts w:ascii="Times New Roman" w:hAnsi="Times New Roman" w:cs="Times New Roman"/>
        </w:rPr>
        <w:t xml:space="preserve">o pracownikach </w:t>
      </w:r>
      <w:r w:rsidRPr="00AE0F47">
        <w:rPr>
          <w:rFonts w:ascii="Times New Roman" w:hAnsi="Times New Roman" w:cs="Times New Roman"/>
        </w:rPr>
        <w:t xml:space="preserve">samorządowych; </w:t>
      </w:r>
    </w:p>
    <w:p w14:paraId="0573A638" w14:textId="77777777" w:rsidR="007B2A38" w:rsidRDefault="000D2E03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E0F47">
        <w:rPr>
          <w:rFonts w:ascii="Times New Roman" w:hAnsi="Times New Roman" w:cs="Times New Roman"/>
        </w:rPr>
        <w:t xml:space="preserve">wykształcenie wyższe; </w:t>
      </w:r>
    </w:p>
    <w:p w14:paraId="14C1AB65" w14:textId="77777777" w:rsidR="00ED5175" w:rsidRDefault="000D2E03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2A38">
        <w:rPr>
          <w:rFonts w:ascii="Times New Roman" w:hAnsi="Times New Roman" w:cs="Times New Roman"/>
        </w:rPr>
        <w:t xml:space="preserve">co najmniej 1 rok stażu pracy;   </w:t>
      </w:r>
    </w:p>
    <w:p w14:paraId="5E9F67E5" w14:textId="5EA5ABEE" w:rsidR="007B2A38" w:rsidRPr="007B2A38" w:rsidRDefault="007B2A38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języka angielskiego </w:t>
      </w:r>
      <w:bookmarkStart w:id="4" w:name="_Hlk167362362"/>
      <w:r>
        <w:rPr>
          <w:rFonts w:ascii="Times New Roman" w:hAnsi="Times New Roman" w:cs="Times New Roman"/>
        </w:rPr>
        <w:t>w mowie i piśmie na poziomie zaawansowanym</w:t>
      </w:r>
      <w:bookmarkEnd w:id="4"/>
      <w:r w:rsidRPr="002229EF">
        <w:rPr>
          <w:rFonts w:ascii="Times New Roman" w:hAnsi="Times New Roman" w:cs="Times New Roman"/>
        </w:rPr>
        <w:t>;</w:t>
      </w:r>
    </w:p>
    <w:p w14:paraId="2906E635" w14:textId="7D1CF0B3" w:rsidR="000D2E03" w:rsidRPr="007B2A38" w:rsidRDefault="007B2A38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2A38">
        <w:rPr>
          <w:rFonts w:ascii="Times New Roman" w:hAnsi="Times New Roman" w:cs="Times New Roman"/>
        </w:rPr>
        <w:t>znajomość  ustaw:</w:t>
      </w:r>
      <w:r w:rsidRPr="000D2E03">
        <w:t xml:space="preserve"> </w:t>
      </w:r>
      <w:r w:rsidRPr="007B2A38">
        <w:rPr>
          <w:rFonts w:ascii="Times New Roman" w:hAnsi="Times New Roman" w:cs="Times New Roman"/>
        </w:rPr>
        <w:t xml:space="preserve">o zasadach realizacji zadań finansowanych ze środków europejskich </w:t>
      </w:r>
      <w:r w:rsidRPr="007B2A38">
        <w:rPr>
          <w:rFonts w:ascii="Times New Roman" w:hAnsi="Times New Roman" w:cs="Times New Roman"/>
        </w:rPr>
        <w:br/>
        <w:t xml:space="preserve">w perspektywie finansowej 2021-2027,  o samorządzie gminnym, o samorządzie powiatowym, </w:t>
      </w:r>
      <w:r w:rsidR="00341730">
        <w:rPr>
          <w:rFonts w:ascii="Times New Roman" w:hAnsi="Times New Roman" w:cs="Times New Roman"/>
        </w:rPr>
        <w:br/>
      </w:r>
      <w:r w:rsidRPr="007B2A38">
        <w:rPr>
          <w:rFonts w:ascii="Times New Roman" w:hAnsi="Times New Roman" w:cs="Times New Roman"/>
        </w:rPr>
        <w:t>o pracownikach samorządowych, Kodeks postępowania administracyjnego</w:t>
      </w:r>
      <w:r w:rsidR="00341730">
        <w:rPr>
          <w:rFonts w:ascii="Times New Roman" w:hAnsi="Times New Roman" w:cs="Times New Roman"/>
        </w:rPr>
        <w:t>,</w:t>
      </w:r>
      <w:r w:rsidRPr="0044177F">
        <w:t xml:space="preserve"> </w:t>
      </w:r>
      <w:r w:rsidRPr="007B2A38">
        <w:rPr>
          <w:rFonts w:ascii="Times New Roman" w:hAnsi="Times New Roman" w:cs="Times New Roman"/>
        </w:rPr>
        <w:t>Umowy Partnerstwa dla Realizacji Polityki Spójności 2021-2027 w Polsce;</w:t>
      </w:r>
    </w:p>
    <w:p w14:paraId="2FBE978D" w14:textId="5936DE9C" w:rsidR="000D2E03" w:rsidRDefault="000D2E03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swobodne posługiwanie się językiem polskim w mowie i piśmie, łatwość formułowania myśli, poprawna stylistyka, tzw. „lekkie pióro”; </w:t>
      </w:r>
    </w:p>
    <w:p w14:paraId="330CBFCA" w14:textId="77777777" w:rsidR="000D2E03" w:rsidRDefault="000D2E03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wysokie umiejętności interpersonalne, łatwość nawiązywania kontaktów;</w:t>
      </w:r>
    </w:p>
    <w:p w14:paraId="6E69D909" w14:textId="77777777" w:rsidR="000D2E03" w:rsidRDefault="000D2E03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środowiska Windows i pakietu MS Office, </w:t>
      </w:r>
      <w:r w:rsidRPr="00186506">
        <w:rPr>
          <w:rFonts w:ascii="Times New Roman" w:hAnsi="Times New Roman" w:cs="Times New Roman"/>
        </w:rPr>
        <w:t>umiejętnoś</w:t>
      </w:r>
      <w:r>
        <w:rPr>
          <w:rFonts w:ascii="Times New Roman" w:hAnsi="Times New Roman" w:cs="Times New Roman"/>
        </w:rPr>
        <w:t>ć obsługi Internetu;</w:t>
      </w:r>
    </w:p>
    <w:p w14:paraId="6A344AB4" w14:textId="03E6B404" w:rsidR="000D2E03" w:rsidRPr="007B2A38" w:rsidRDefault="000D2E03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wiedza ogólna dotycząca pozyskiwania środków z Unii Europejskiej;</w:t>
      </w:r>
    </w:p>
    <w:p w14:paraId="224D4053" w14:textId="5C2C0852" w:rsidR="000D2E03" w:rsidRPr="002229EF" w:rsidRDefault="007B2A38" w:rsidP="009A6C7B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229EF">
        <w:rPr>
          <w:rFonts w:ascii="Times New Roman" w:hAnsi="Times New Roman" w:cs="Times New Roman"/>
        </w:rPr>
        <w:t>systematyczność, skrupulatność</w:t>
      </w:r>
      <w:r>
        <w:rPr>
          <w:rFonts w:ascii="Times New Roman" w:hAnsi="Times New Roman" w:cs="Times New Roman"/>
        </w:rPr>
        <w:t xml:space="preserve">, </w:t>
      </w:r>
      <w:r w:rsidR="000D2E03" w:rsidRPr="002229EF">
        <w:rPr>
          <w:rFonts w:ascii="Times New Roman" w:hAnsi="Times New Roman" w:cs="Times New Roman"/>
        </w:rPr>
        <w:t>obowiązkowość i punktualność</w:t>
      </w:r>
      <w:r>
        <w:rPr>
          <w:rFonts w:ascii="Times New Roman" w:hAnsi="Times New Roman" w:cs="Times New Roman"/>
        </w:rPr>
        <w:t>;</w:t>
      </w:r>
      <w:r w:rsidR="000D2E03" w:rsidRPr="002229EF">
        <w:rPr>
          <w:rFonts w:ascii="Times New Roman" w:hAnsi="Times New Roman" w:cs="Times New Roman"/>
        </w:rPr>
        <w:t xml:space="preserve"> </w:t>
      </w:r>
    </w:p>
    <w:p w14:paraId="08A977A3" w14:textId="77777777" w:rsidR="000D2E03" w:rsidRPr="009C04C7" w:rsidRDefault="000D2E03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zmysł organizacyjny;</w:t>
      </w:r>
    </w:p>
    <w:p w14:paraId="685F66A1" w14:textId="77777777" w:rsidR="000D2E03" w:rsidRPr="00AE0F47" w:rsidRDefault="000D2E03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E0F47">
        <w:rPr>
          <w:rFonts w:ascii="Times New Roman" w:hAnsi="Times New Roman" w:cs="Times New Roman"/>
        </w:rPr>
        <w:t xml:space="preserve">niekaralność za umyślne przestępstwo ścigane z oskarżenia publicznego lub za umyślne przestępstwo skarbowe; </w:t>
      </w:r>
    </w:p>
    <w:p w14:paraId="2EF11418" w14:textId="77777777" w:rsidR="000D2E03" w:rsidRPr="00AE0F47" w:rsidRDefault="000D2E03" w:rsidP="009A6C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E0F4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A24A121" w14:textId="77777777" w:rsidR="00A271F1" w:rsidRDefault="00A271F1" w:rsidP="00DE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5A0BA4" w14:textId="73A5FF16" w:rsidR="00A37B60" w:rsidRPr="003A010B" w:rsidRDefault="003A010B" w:rsidP="003A010B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3A010B">
        <w:rPr>
          <w:rFonts w:ascii="Times New Roman" w:eastAsia="Calibri" w:hAnsi="Times New Roman" w:cs="Times New Roman"/>
          <w:b/>
          <w:bCs/>
        </w:rPr>
        <w:t>3.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A37B60" w:rsidRPr="003A010B">
        <w:rPr>
          <w:rFonts w:ascii="Times New Roman" w:eastAsia="Calibri" w:hAnsi="Times New Roman" w:cs="Times New Roman"/>
          <w:b/>
          <w:bCs/>
        </w:rPr>
        <w:t xml:space="preserve">Wymagania dodatkowe: </w:t>
      </w:r>
    </w:p>
    <w:p w14:paraId="0BAC3F8E" w14:textId="583FF42B" w:rsidR="007B2A38" w:rsidRPr="007B2A38" w:rsidRDefault="007B2A38" w:rsidP="009A6C7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B2A38">
        <w:rPr>
          <w:rFonts w:ascii="Times New Roman" w:eastAsia="Calibri" w:hAnsi="Times New Roman" w:cs="Times New Roman"/>
        </w:rPr>
        <w:t>studia podyplomowe;</w:t>
      </w:r>
    </w:p>
    <w:p w14:paraId="6A0ED0F2" w14:textId="77777777" w:rsidR="007B2A38" w:rsidRPr="007B2A38" w:rsidRDefault="007B2A38" w:rsidP="009A6C7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B2A38">
        <w:rPr>
          <w:rFonts w:ascii="Times New Roman" w:eastAsia="Calibri" w:hAnsi="Times New Roman" w:cs="Times New Roman"/>
        </w:rPr>
        <w:t>doświadczenie związane z koordynowaniem prac dotyczących przygotowywania i realizacji projektów zgłaszanych do dofinansowania ze środków unijnych;</w:t>
      </w:r>
    </w:p>
    <w:p w14:paraId="5572D41E" w14:textId="77777777" w:rsidR="007B2A38" w:rsidRPr="007B2A38" w:rsidRDefault="007B2A38" w:rsidP="009A6C7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B2A38">
        <w:rPr>
          <w:rFonts w:ascii="Times New Roman" w:eastAsia="Calibri" w:hAnsi="Times New Roman" w:cs="Times New Roman"/>
        </w:rPr>
        <w:t xml:space="preserve">dobra znajomość innego języka obcego w mowie i piśmie (preferowany język rosyjski); </w:t>
      </w:r>
    </w:p>
    <w:p w14:paraId="31405492" w14:textId="77777777" w:rsidR="007B2A38" w:rsidRDefault="007B2A38" w:rsidP="009A6C7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B2A38">
        <w:rPr>
          <w:rFonts w:ascii="Times New Roman" w:eastAsia="Calibri" w:hAnsi="Times New Roman" w:cs="Times New Roman"/>
        </w:rPr>
        <w:t>dyspozycyjność, samodzielność i inicjatywa na stanowisku pracy.</w:t>
      </w:r>
    </w:p>
    <w:p w14:paraId="7F66FAF9" w14:textId="77777777" w:rsidR="009A6C7B" w:rsidRPr="007B2A38" w:rsidRDefault="009A6C7B" w:rsidP="009A6C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51D78BEB" w14:textId="4814AC8A" w:rsidR="00AC1F2D" w:rsidRPr="007B2A38" w:rsidRDefault="007B2A38" w:rsidP="007B2A3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B2A38">
        <w:rPr>
          <w:rFonts w:ascii="Times New Roman" w:eastAsia="Calibri" w:hAnsi="Times New Roman" w:cs="Times New Roman"/>
          <w:b/>
          <w:bCs/>
          <w:color w:val="000000"/>
        </w:rPr>
        <w:t>4.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A37B60" w:rsidRPr="007B2A38">
        <w:rPr>
          <w:rFonts w:ascii="Times New Roman" w:eastAsia="Calibri" w:hAnsi="Times New Roman" w:cs="Times New Roman"/>
          <w:b/>
          <w:bCs/>
          <w:color w:val="000000"/>
        </w:rPr>
        <w:t>Zakres wykonywanych zadań na stanowisku:</w:t>
      </w:r>
    </w:p>
    <w:p w14:paraId="1A49D3D8" w14:textId="77777777" w:rsidR="00ED5175" w:rsidRDefault="007B2A38" w:rsidP="009A6C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B2A38">
        <w:rPr>
          <w:rFonts w:ascii="Times New Roman" w:eastAsia="Calibri" w:hAnsi="Times New Roman" w:cs="Times New Roman"/>
          <w:bCs/>
          <w:color w:val="000000"/>
        </w:rPr>
        <w:t>inicjowanie – przygotowywanie we współpracy z właściwymi komórkami organizacyjnymi Urzędu projektów partnerskich i nieinwestycyjnych;</w:t>
      </w:r>
    </w:p>
    <w:p w14:paraId="53DB4109" w14:textId="77777777" w:rsidR="00ED5175" w:rsidRDefault="007B2A38" w:rsidP="009A6C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B2A38">
        <w:rPr>
          <w:rFonts w:ascii="Times New Roman" w:eastAsia="Calibri" w:hAnsi="Times New Roman" w:cs="Times New Roman"/>
          <w:bCs/>
          <w:color w:val="000000"/>
        </w:rPr>
        <w:t>koordynowanie prac nad przygotowywaniem projektów partnerskich i nieinwestycyjnych;</w:t>
      </w:r>
    </w:p>
    <w:p w14:paraId="566E61BD" w14:textId="77777777" w:rsidR="009A6C7B" w:rsidRDefault="007B2A38" w:rsidP="00D077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9A6C7B">
        <w:rPr>
          <w:rFonts w:ascii="Times New Roman" w:eastAsia="Calibri" w:hAnsi="Times New Roman" w:cs="Times New Roman"/>
          <w:bCs/>
          <w:color w:val="000000"/>
        </w:rPr>
        <w:t>współpraca z instytucjami zewnętrznymi, w tym z partnerami projektów również w języku angielskim;</w:t>
      </w:r>
    </w:p>
    <w:p w14:paraId="3A7A3BE3" w14:textId="6675F615" w:rsidR="00ED5175" w:rsidRPr="009A6C7B" w:rsidRDefault="007B2A38" w:rsidP="00D077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9A6C7B">
        <w:rPr>
          <w:rFonts w:ascii="Times New Roman" w:eastAsia="Calibri" w:hAnsi="Times New Roman" w:cs="Times New Roman"/>
          <w:bCs/>
          <w:color w:val="000000"/>
        </w:rPr>
        <w:t>przekazywanie informacji i wytycznych dla komórek organizacyjnych Urzędu, dotyczących monitoringu i realizacji projektów partnerskich i nieinwestycyjnych;</w:t>
      </w:r>
    </w:p>
    <w:p w14:paraId="4D866A7B" w14:textId="77777777" w:rsidR="00ED5175" w:rsidRDefault="007B2A38" w:rsidP="009A6C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B2A38">
        <w:rPr>
          <w:rFonts w:ascii="Times New Roman" w:eastAsia="Calibri" w:hAnsi="Times New Roman" w:cs="Times New Roman"/>
          <w:bCs/>
          <w:color w:val="000000"/>
        </w:rPr>
        <w:lastRenderedPageBreak/>
        <w:t>przygotowywanie zbiorczych informacji nt. realizowanych projektów partnerskic</w:t>
      </w:r>
      <w:r w:rsidR="00ED5175">
        <w:rPr>
          <w:rFonts w:ascii="Times New Roman" w:eastAsia="Calibri" w:hAnsi="Times New Roman" w:cs="Times New Roman"/>
          <w:bCs/>
          <w:color w:val="000000"/>
        </w:rPr>
        <w:t>h</w:t>
      </w:r>
      <w:r w:rsidR="00ED5175">
        <w:rPr>
          <w:rFonts w:ascii="Times New Roman" w:eastAsia="Calibri" w:hAnsi="Times New Roman" w:cs="Times New Roman"/>
          <w:bCs/>
          <w:color w:val="000000"/>
        </w:rPr>
        <w:br/>
        <w:t xml:space="preserve">i </w:t>
      </w:r>
      <w:r w:rsidRPr="007B2A38">
        <w:rPr>
          <w:rFonts w:ascii="Times New Roman" w:eastAsia="Calibri" w:hAnsi="Times New Roman" w:cs="Times New Roman"/>
          <w:bCs/>
          <w:color w:val="000000"/>
        </w:rPr>
        <w:t>nieinwestycyjnych;</w:t>
      </w:r>
    </w:p>
    <w:p w14:paraId="5D348BFD" w14:textId="77777777" w:rsidR="00ED5175" w:rsidRDefault="007B2A38" w:rsidP="009A6C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B2A38">
        <w:rPr>
          <w:rFonts w:ascii="Times New Roman" w:eastAsia="Calibri" w:hAnsi="Times New Roman" w:cs="Times New Roman"/>
          <w:bCs/>
          <w:color w:val="000000"/>
        </w:rPr>
        <w:t>informowanie pracowników Urzędu tj. prowadzenie  szkoleń, spotkań informacyjnych, dyskusji nt. realizacji projektów partnerskich i nieinwestycyjnych;</w:t>
      </w:r>
    </w:p>
    <w:p w14:paraId="16912FE2" w14:textId="77777777" w:rsidR="00ED5175" w:rsidRDefault="007B2A38" w:rsidP="009A6C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B2A38">
        <w:rPr>
          <w:rFonts w:ascii="Times New Roman" w:eastAsia="Calibri" w:hAnsi="Times New Roman" w:cs="Times New Roman"/>
          <w:bCs/>
          <w:color w:val="000000"/>
        </w:rPr>
        <w:t>odpowiadanie za komplet dokumentów wymaganych zgodnie z kartą projektu wg. właściwości;</w:t>
      </w:r>
    </w:p>
    <w:p w14:paraId="5868BBFB" w14:textId="77777777" w:rsidR="00ED5175" w:rsidRDefault="007B2A38" w:rsidP="009A6C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B2A38">
        <w:rPr>
          <w:rFonts w:ascii="Times New Roman" w:eastAsia="Calibri" w:hAnsi="Times New Roman" w:cs="Times New Roman"/>
          <w:bCs/>
          <w:color w:val="000000"/>
        </w:rPr>
        <w:t>monitoring realizowanych i przygotowywanych do realizacji projektów partnerskich                                  i nieinwestycyjnych;</w:t>
      </w:r>
    </w:p>
    <w:p w14:paraId="24CF1B8A" w14:textId="77777777" w:rsidR="00ED5175" w:rsidRDefault="007B2A38" w:rsidP="009A6C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B2A38">
        <w:rPr>
          <w:rFonts w:ascii="Times New Roman" w:eastAsia="Calibri" w:hAnsi="Times New Roman" w:cs="Times New Roman"/>
          <w:bCs/>
          <w:color w:val="000000"/>
        </w:rPr>
        <w:t>promocja projektów partnerskich i nieinwestycyjnych;</w:t>
      </w:r>
    </w:p>
    <w:p w14:paraId="632D547A" w14:textId="28D29A0B" w:rsidR="007B2A38" w:rsidRDefault="007B2A38" w:rsidP="009A6C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B2A38">
        <w:rPr>
          <w:rFonts w:ascii="Times New Roman" w:eastAsia="Calibri" w:hAnsi="Times New Roman" w:cs="Times New Roman"/>
          <w:bCs/>
          <w:color w:val="000000"/>
        </w:rPr>
        <w:t>przygotowywanie dokumentacji dotyczącej przeprowadzania postępowa</w:t>
      </w:r>
      <w:r w:rsidR="00ED5175">
        <w:rPr>
          <w:rFonts w:ascii="Times New Roman" w:eastAsia="Calibri" w:hAnsi="Times New Roman" w:cs="Times New Roman"/>
          <w:bCs/>
          <w:color w:val="000000"/>
        </w:rPr>
        <w:t xml:space="preserve">ń o udzielenie </w:t>
      </w:r>
      <w:r w:rsidRPr="007B2A38">
        <w:rPr>
          <w:rFonts w:ascii="Times New Roman" w:eastAsia="Calibri" w:hAnsi="Times New Roman" w:cs="Times New Roman"/>
          <w:bCs/>
          <w:color w:val="000000"/>
        </w:rPr>
        <w:t>zamówień publicznych</w:t>
      </w:r>
      <w:r w:rsidR="00ED5175">
        <w:rPr>
          <w:rFonts w:ascii="Times New Roman" w:eastAsia="Calibri" w:hAnsi="Times New Roman" w:cs="Times New Roman"/>
          <w:bCs/>
          <w:color w:val="000000"/>
        </w:rPr>
        <w:t>.</w:t>
      </w:r>
    </w:p>
    <w:p w14:paraId="04E7D576" w14:textId="77777777" w:rsidR="00ED5175" w:rsidRPr="007B2A38" w:rsidRDefault="00ED5175" w:rsidP="00ED51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3F3A802A" w14:textId="77777777" w:rsidR="00A37B60" w:rsidRPr="00A37B60" w:rsidRDefault="00A37B60" w:rsidP="00A37B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7B60">
        <w:rPr>
          <w:rFonts w:ascii="Times New Roman" w:eastAsia="Calibri" w:hAnsi="Times New Roman" w:cs="Times New Roman"/>
          <w:b/>
          <w:color w:val="000000"/>
        </w:rPr>
        <w:t>5.</w:t>
      </w:r>
      <w:r w:rsidRPr="00A37B60">
        <w:rPr>
          <w:rFonts w:ascii="Times New Roman" w:eastAsia="Calibri" w:hAnsi="Times New Roman" w:cs="Times New Roman"/>
          <w:color w:val="000000"/>
        </w:rPr>
        <w:t xml:space="preserve"> </w:t>
      </w:r>
      <w:r w:rsidRPr="00A37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dokumenty:</w:t>
      </w:r>
      <w:bookmarkStart w:id="5" w:name="_Hlk523834216"/>
    </w:p>
    <w:p w14:paraId="3AEDBD91" w14:textId="16053641" w:rsidR="005E1716" w:rsidRDefault="00A37B60" w:rsidP="009A6C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A37B60">
        <w:rPr>
          <w:rFonts w:ascii="Times New Roman" w:eastAsia="Times New Roman" w:hAnsi="Times New Roman" w:cs="Times New Roman"/>
          <w:lang w:eastAsia="pl-PL"/>
        </w:rPr>
        <w:t>-    życiorys (CV)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7B60">
        <w:rPr>
          <w:rFonts w:ascii="Times New Roman" w:eastAsia="Times New Roman" w:hAnsi="Times New Roman" w:cs="Times New Roman"/>
          <w:lang w:eastAsia="pl-PL"/>
        </w:rPr>
        <w:t>– podpisan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y </w:t>
      </w:r>
      <w:bookmarkStart w:id="6" w:name="_Hlk137547315"/>
      <w:r w:rsidR="003511FF">
        <w:rPr>
          <w:rFonts w:ascii="Times New Roman" w:eastAsia="Times New Roman" w:hAnsi="Times New Roman" w:cs="Times New Roman"/>
          <w:lang w:eastAsia="pl-PL"/>
        </w:rPr>
        <w:t>przez kandydata</w:t>
      </w:r>
      <w:bookmarkEnd w:id="6"/>
      <w:r w:rsidRPr="00A37B60">
        <w:rPr>
          <w:rFonts w:ascii="Times New Roman" w:eastAsia="Times New Roman" w:hAnsi="Times New Roman" w:cs="Times New Roman"/>
          <w:lang w:eastAsia="pl-PL"/>
        </w:rPr>
        <w:t>;</w:t>
      </w:r>
      <w:bookmarkStart w:id="7" w:name="_Hlk109729744"/>
    </w:p>
    <w:p w14:paraId="3694A24A" w14:textId="4CF4CA29" w:rsidR="005E1716" w:rsidRPr="00931C62" w:rsidRDefault="005E1716" w:rsidP="009A6C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</w:t>
      </w:r>
      <w:r w:rsidR="00654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- </w:t>
      </w:r>
      <w:r w:rsidR="00997E97" w:rsidRPr="006545A8">
        <w:rPr>
          <w:rFonts w:ascii="Times New Roman" w:eastAsia="Times New Roman" w:hAnsi="Times New Roman" w:cs="Times New Roman"/>
          <w:lang w:eastAsia="pl-PL"/>
        </w:rPr>
        <w:t xml:space="preserve">podpisany przez kandydata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– </w:t>
      </w:r>
      <w:bookmarkStart w:id="8" w:name="_Hlk134185880"/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hyperlink r:id="rId5" w:history="1">
        <w:r w:rsidR="006545A8" w:rsidRPr="006545A8">
          <w:rPr>
            <w:rStyle w:val="Hipercze"/>
            <w:rFonts w:ascii="Times New Roman" w:eastAsia="Times New Roman" w:hAnsi="Times New Roman" w:cs="Times New Roman"/>
            <w:lang w:eastAsia="pl-PL"/>
          </w:rPr>
          <w:t>dostępny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w Biuletynie Informacji</w:t>
        </w:r>
        <w:r w:rsidR="00997E97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Publicznej Urzędu Miejskiego w Elblągu </w:t>
        </w:r>
      </w:hyperlink>
      <w:bookmarkEnd w:id="8"/>
      <w:r w:rsidRPr="00931C62">
        <w:rPr>
          <w:rFonts w:ascii="Times New Roman" w:eastAsia="Times New Roman" w:hAnsi="Times New Roman" w:cs="Times New Roman"/>
          <w:lang w:eastAsia="pl-PL"/>
        </w:rPr>
        <w:t>;</w:t>
      </w:r>
    </w:p>
    <w:p w14:paraId="5F03A5D2" w14:textId="77777777" w:rsidR="00ED5175" w:rsidRDefault="00A37B60" w:rsidP="009A6C7B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7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73AEDE89" w14:textId="77777777" w:rsidR="00ED5175" w:rsidRDefault="00A37B60" w:rsidP="009A6C7B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5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</w:t>
      </w:r>
      <w:r w:rsidR="006D10FB" w:rsidRPr="00ED51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75">
        <w:rPr>
          <w:rFonts w:ascii="Times New Roman" w:eastAsia="Times New Roman" w:hAnsi="Times New Roman" w:cs="Times New Roman"/>
          <w:lang w:eastAsia="pl-PL"/>
        </w:rPr>
        <w:t>(należy potwierdzić okres początkowy i zamknięty zatrudnienia);</w:t>
      </w:r>
      <w:r w:rsidR="00ED5175" w:rsidRPr="00ED517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54D234" w14:textId="3FEB4712" w:rsidR="00EF3C54" w:rsidRPr="00ED5175" w:rsidRDefault="00ED5175" w:rsidP="009A6C7B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5175">
        <w:rPr>
          <w:rFonts w:ascii="Times New Roman" w:eastAsia="Times New Roman" w:hAnsi="Times New Roman" w:cs="Times New Roman"/>
          <w:lang w:eastAsia="pl-PL"/>
        </w:rPr>
        <w:t>fakt wymogu dotyczącego znajomości języka angielskiego</w:t>
      </w:r>
      <w:r w:rsidRPr="00ED5175">
        <w:t xml:space="preserve"> </w:t>
      </w:r>
      <w:r w:rsidRPr="00ED5175">
        <w:rPr>
          <w:rFonts w:ascii="Times New Roman" w:eastAsia="Times New Roman" w:hAnsi="Times New Roman" w:cs="Times New Roman"/>
          <w:lang w:eastAsia="pl-PL"/>
        </w:rPr>
        <w:t xml:space="preserve">w mowie i piśmie na poziomie zaawansowanym należy potwierdzić składając pisemne oświadczenie, zostanie on poddany ocenie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D5175">
        <w:rPr>
          <w:rFonts w:ascii="Times New Roman" w:eastAsia="Times New Roman" w:hAnsi="Times New Roman" w:cs="Times New Roman"/>
          <w:lang w:eastAsia="pl-PL"/>
        </w:rPr>
        <w:t>w trakcie rozmowy kwalifikacyjnej / testu;</w:t>
      </w:r>
    </w:p>
    <w:p w14:paraId="1BAEDDE7" w14:textId="4939B8FB" w:rsidR="00EF3C54" w:rsidRPr="00EF3C54" w:rsidRDefault="00EF3C54" w:rsidP="009A6C7B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 w:rsidR="00997E97">
        <w:rPr>
          <w:rFonts w:ascii="Times New Roman" w:eastAsia="Times New Roman" w:hAnsi="Times New Roman" w:cs="Times New Roman"/>
          <w:lang w:eastAsia="pl-PL"/>
        </w:rPr>
        <w:t>przez kandydata</w:t>
      </w:r>
      <w:bookmarkStart w:id="9" w:name="_Hlk134185918"/>
      <w:r w:rsidR="00997E97">
        <w:rPr>
          <w:rFonts w:ascii="Times New Roman" w:eastAsia="Times New Roman" w:hAnsi="Times New Roman" w:cs="Times New Roman"/>
          <w:lang w:eastAsia="pl-PL"/>
        </w:rPr>
        <w:t xml:space="preserve"> -</w:t>
      </w:r>
      <w:r w:rsidR="004D7682" w:rsidRPr="004D7682">
        <w:rPr>
          <w:rFonts w:ascii="Times New Roman" w:eastAsia="Calibri" w:hAnsi="Times New Roman" w:cs="Times New Roman"/>
        </w:rPr>
        <w:t xml:space="preserve"> </w:t>
      </w:r>
      <w:hyperlink r:id="rId6" w:history="1">
        <w:r w:rsidR="004D7682"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 w:rsidR="004D7682">
          <w:rPr>
            <w:rFonts w:ascii="Times New Roman" w:hAnsi="Times New Roman" w:cs="Times New Roman"/>
            <w:color w:val="0000FF"/>
            <w:u w:val="single"/>
          </w:rPr>
          <w:t>;</w:t>
        </w:r>
        <w:r w:rsidR="004D7682"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9"/>
    </w:p>
    <w:p w14:paraId="2DF91CDC" w14:textId="20B2CFD6" w:rsidR="00A37B60" w:rsidRPr="00A37B60" w:rsidRDefault="003511FF" w:rsidP="009A6C7B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bookmarkEnd w:id="5"/>
    <w:p w14:paraId="48D4E2A3" w14:textId="77777777" w:rsidR="00A37B60" w:rsidRPr="00A37B60" w:rsidRDefault="00A37B60" w:rsidP="00A3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54058E" w14:textId="463FE088" w:rsidR="00A37B60" w:rsidRPr="00715773" w:rsidRDefault="00A37B60" w:rsidP="009A6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5773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7157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F07564">
        <w:rPr>
          <w:rFonts w:ascii="Times New Roman" w:eastAsia="Times New Roman" w:hAnsi="Times New Roman" w:cs="Times New Roman"/>
          <w:b/>
          <w:lang w:eastAsia="pl-PL"/>
        </w:rPr>
        <w:t>28</w:t>
      </w:r>
      <w:r w:rsidR="002653BF">
        <w:rPr>
          <w:rFonts w:ascii="Times New Roman" w:eastAsia="Times New Roman" w:hAnsi="Times New Roman" w:cs="Times New Roman"/>
          <w:b/>
          <w:lang w:eastAsia="pl-PL"/>
        </w:rPr>
        <w:t>.0</w:t>
      </w:r>
      <w:r w:rsidR="00ED5175">
        <w:rPr>
          <w:rFonts w:ascii="Times New Roman" w:eastAsia="Times New Roman" w:hAnsi="Times New Roman" w:cs="Times New Roman"/>
          <w:b/>
          <w:lang w:eastAsia="pl-PL"/>
        </w:rPr>
        <w:t>5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>.202</w:t>
      </w:r>
      <w:r w:rsidR="0006683C">
        <w:rPr>
          <w:rFonts w:ascii="Times New Roman" w:eastAsia="Times New Roman" w:hAnsi="Times New Roman" w:cs="Times New Roman"/>
          <w:b/>
          <w:lang w:eastAsia="pl-PL"/>
        </w:rPr>
        <w:t>4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F07564">
        <w:rPr>
          <w:rFonts w:ascii="Times New Roman" w:eastAsia="Times New Roman" w:hAnsi="Times New Roman" w:cs="Times New Roman"/>
          <w:b/>
          <w:lang w:eastAsia="pl-PL"/>
        </w:rPr>
        <w:t>07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>.</w:t>
      </w:r>
      <w:r w:rsidR="00F77D03">
        <w:rPr>
          <w:rFonts w:ascii="Times New Roman" w:eastAsia="Times New Roman" w:hAnsi="Times New Roman" w:cs="Times New Roman"/>
          <w:b/>
          <w:lang w:eastAsia="pl-PL"/>
        </w:rPr>
        <w:t>0</w:t>
      </w:r>
      <w:r w:rsidR="00ED5175">
        <w:rPr>
          <w:rFonts w:ascii="Times New Roman" w:eastAsia="Times New Roman" w:hAnsi="Times New Roman" w:cs="Times New Roman"/>
          <w:b/>
          <w:lang w:eastAsia="pl-PL"/>
        </w:rPr>
        <w:t>6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>.202</w:t>
      </w:r>
      <w:r w:rsidR="0006683C">
        <w:rPr>
          <w:rFonts w:ascii="Times New Roman" w:eastAsia="Times New Roman" w:hAnsi="Times New Roman" w:cs="Times New Roman"/>
          <w:b/>
          <w:lang w:eastAsia="pl-PL"/>
        </w:rPr>
        <w:t>4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715773">
        <w:rPr>
          <w:rFonts w:ascii="Times New Roman" w:eastAsia="Times New Roman" w:hAnsi="Times New Roman" w:cs="Times New Roman"/>
          <w:lang w:eastAsia="pl-PL"/>
        </w:rPr>
        <w:t xml:space="preserve">:  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„Nabór na stanowisko </w:t>
      </w:r>
      <w:r w:rsidR="00D33ED6" w:rsidRPr="00D33ED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Specjalista/Podinspektor ds. koordynacji projektów partnerskich i nieinwestycyjnych </w:t>
      </w:r>
      <w:r w:rsidR="000A60E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</w:t>
      </w:r>
      <w:r w:rsidR="00D33ED6" w:rsidRPr="00D33ED6">
        <w:rPr>
          <w:rFonts w:ascii="Times New Roman" w:eastAsia="Times New Roman" w:hAnsi="Times New Roman" w:cs="Times New Roman"/>
          <w:b/>
          <w:u w:val="single"/>
          <w:lang w:eastAsia="pl-PL"/>
        </w:rPr>
        <w:t>Departamen</w:t>
      </w:r>
      <w:r w:rsidR="000A60EF">
        <w:rPr>
          <w:rFonts w:ascii="Times New Roman" w:eastAsia="Times New Roman" w:hAnsi="Times New Roman" w:cs="Times New Roman"/>
          <w:b/>
          <w:u w:val="single"/>
          <w:lang w:eastAsia="pl-PL"/>
        </w:rPr>
        <w:t>cie</w:t>
      </w:r>
      <w:r w:rsidR="00D33ED6" w:rsidRPr="00D33ED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Strategii i Rozwoju, Referat ds. Funduszy Unijnych i Rozwoju  w Urzędzie Miejskim w Elblągu, ul. Łączności 1</w:t>
      </w:r>
      <w:r w:rsidR="00340EC7" w:rsidRPr="00715773">
        <w:rPr>
          <w:rFonts w:ascii="Times New Roman" w:eastAsia="Calibri" w:hAnsi="Times New Roman" w:cs="Times New Roman"/>
          <w:b/>
          <w:u w:val="single"/>
        </w:rPr>
        <w:t>,</w:t>
      </w:r>
      <w:r w:rsidRPr="00715773">
        <w:rPr>
          <w:rFonts w:ascii="Times New Roman" w:eastAsia="Calibri" w:hAnsi="Times New Roman" w:cs="Times New Roman"/>
          <w:b/>
          <w:u w:val="single"/>
        </w:rPr>
        <w:t xml:space="preserve"> w 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terminie do dnia  </w:t>
      </w:r>
      <w:r w:rsidR="00F07564">
        <w:rPr>
          <w:rFonts w:ascii="Times New Roman" w:eastAsia="Times New Roman" w:hAnsi="Times New Roman" w:cs="Times New Roman"/>
          <w:b/>
          <w:u w:val="single"/>
          <w:lang w:eastAsia="pl-PL"/>
        </w:rPr>
        <w:t>7</w:t>
      </w:r>
      <w:r w:rsidR="00D33ED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czerwca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</w:t>
      </w:r>
      <w:r w:rsidR="0006683C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</w:t>
      </w:r>
      <w:r w:rsidR="00B874B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27270857" w14:textId="77777777" w:rsidR="003511FF" w:rsidRPr="003511FF" w:rsidRDefault="003511FF" w:rsidP="009A6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1F77B7AA" w14:textId="1E5B79C1" w:rsidR="003511FF" w:rsidRPr="003511FF" w:rsidRDefault="003511FF" w:rsidP="009A6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</w:p>
    <w:p w14:paraId="4ECDC83A" w14:textId="77777777" w:rsidR="003511FF" w:rsidRDefault="003511FF" w:rsidP="009A6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2CD0E113" w14:textId="77777777" w:rsidR="00AC394F" w:rsidRPr="003511FF" w:rsidRDefault="00AC394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7403F" w14:textId="77777777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11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5E40EB6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7B941772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B547DB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73683896" w14:textId="6457705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AC39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7" w:history="1">
        <w:r w:rsidRPr="00AC39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004FC19D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AC39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EC365E7" w14:textId="365AA646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="00997E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do 6 miesięcy od dnia nawiązania stosunku pracy z osobą wyłonioną w drodze naboru. Po upływie tego czasu dokumenty zostaną zniszczone przez sekretarza komisji.</w:t>
      </w:r>
    </w:p>
    <w:p w14:paraId="7928F56E" w14:textId="77777777" w:rsidR="00AC394F" w:rsidRPr="00AC394F" w:rsidRDefault="00AC394F" w:rsidP="00AC394F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trike/>
          <w:lang w:eastAsia="pl-PL"/>
        </w:rPr>
      </w:pPr>
    </w:p>
    <w:p w14:paraId="3B3433F7" w14:textId="6D367C06" w:rsidR="003511FF" w:rsidRPr="003511FF" w:rsidRDefault="003511FF" w:rsidP="00AC39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sectPr w:rsidR="003511FF" w:rsidRPr="003511FF" w:rsidSect="009A6C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47CCF"/>
    <w:multiLevelType w:val="hybridMultilevel"/>
    <w:tmpl w:val="D98C801A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CC42CB"/>
    <w:multiLevelType w:val="hybridMultilevel"/>
    <w:tmpl w:val="655E4FD6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0189"/>
    <w:multiLevelType w:val="hybridMultilevel"/>
    <w:tmpl w:val="C97C44A4"/>
    <w:lvl w:ilvl="0" w:tplc="C080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9C3247"/>
    <w:multiLevelType w:val="hybridMultilevel"/>
    <w:tmpl w:val="0B5ACAC2"/>
    <w:lvl w:ilvl="0" w:tplc="7A348B2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82FC2"/>
    <w:multiLevelType w:val="hybridMultilevel"/>
    <w:tmpl w:val="E72AEA7E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50545CB6"/>
    <w:multiLevelType w:val="hybridMultilevel"/>
    <w:tmpl w:val="73C84014"/>
    <w:lvl w:ilvl="0" w:tplc="B23A02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11436"/>
    <w:multiLevelType w:val="hybridMultilevel"/>
    <w:tmpl w:val="B61A8446"/>
    <w:lvl w:ilvl="0" w:tplc="D2549F3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D4772"/>
    <w:multiLevelType w:val="hybridMultilevel"/>
    <w:tmpl w:val="4406E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3C56"/>
    <w:multiLevelType w:val="hybridMultilevel"/>
    <w:tmpl w:val="568492F0"/>
    <w:lvl w:ilvl="0" w:tplc="47FAD17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3826">
    <w:abstractNumId w:val="6"/>
  </w:num>
  <w:num w:numId="2" w16cid:durableId="717824960">
    <w:abstractNumId w:val="4"/>
  </w:num>
  <w:num w:numId="3" w16cid:durableId="2043432153">
    <w:abstractNumId w:val="15"/>
  </w:num>
  <w:num w:numId="4" w16cid:durableId="198710965">
    <w:abstractNumId w:val="11"/>
  </w:num>
  <w:num w:numId="5" w16cid:durableId="1002203525">
    <w:abstractNumId w:val="13"/>
  </w:num>
  <w:num w:numId="6" w16cid:durableId="1162041342">
    <w:abstractNumId w:val="9"/>
  </w:num>
  <w:num w:numId="7" w16cid:durableId="359361690">
    <w:abstractNumId w:val="8"/>
  </w:num>
  <w:num w:numId="8" w16cid:durableId="183132327">
    <w:abstractNumId w:val="10"/>
  </w:num>
  <w:num w:numId="9" w16cid:durableId="1510680329">
    <w:abstractNumId w:val="2"/>
  </w:num>
  <w:num w:numId="10" w16cid:durableId="1900241313">
    <w:abstractNumId w:val="16"/>
  </w:num>
  <w:num w:numId="11" w16cid:durableId="1643264894">
    <w:abstractNumId w:val="14"/>
  </w:num>
  <w:num w:numId="12" w16cid:durableId="2054232305">
    <w:abstractNumId w:val="3"/>
  </w:num>
  <w:num w:numId="13" w16cid:durableId="1851870567">
    <w:abstractNumId w:val="12"/>
  </w:num>
  <w:num w:numId="14" w16cid:durableId="1511141025">
    <w:abstractNumId w:val="7"/>
  </w:num>
  <w:num w:numId="15" w16cid:durableId="1330212503">
    <w:abstractNumId w:val="0"/>
  </w:num>
  <w:num w:numId="16" w16cid:durableId="1893957355">
    <w:abstractNumId w:val="1"/>
  </w:num>
  <w:num w:numId="17" w16cid:durableId="703209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75"/>
    <w:rsid w:val="0003597A"/>
    <w:rsid w:val="00041621"/>
    <w:rsid w:val="0006683C"/>
    <w:rsid w:val="000A60EF"/>
    <w:rsid w:val="000A76DA"/>
    <w:rsid w:val="000B49E0"/>
    <w:rsid w:val="000C1C63"/>
    <w:rsid w:val="000D2E03"/>
    <w:rsid w:val="000E0A53"/>
    <w:rsid w:val="001224FC"/>
    <w:rsid w:val="00167040"/>
    <w:rsid w:val="00173E17"/>
    <w:rsid w:val="00190757"/>
    <w:rsid w:val="001A0095"/>
    <w:rsid w:val="001A0307"/>
    <w:rsid w:val="00202CF3"/>
    <w:rsid w:val="00214C6C"/>
    <w:rsid w:val="002441BF"/>
    <w:rsid w:val="00250D58"/>
    <w:rsid w:val="00264BD8"/>
    <w:rsid w:val="002653BF"/>
    <w:rsid w:val="002A6316"/>
    <w:rsid w:val="002C4617"/>
    <w:rsid w:val="002C7709"/>
    <w:rsid w:val="002E4418"/>
    <w:rsid w:val="00326A9C"/>
    <w:rsid w:val="003315DF"/>
    <w:rsid w:val="00336D80"/>
    <w:rsid w:val="00340EC7"/>
    <w:rsid w:val="00341730"/>
    <w:rsid w:val="003511FF"/>
    <w:rsid w:val="003629C0"/>
    <w:rsid w:val="003A010B"/>
    <w:rsid w:val="003A24EC"/>
    <w:rsid w:val="003A3677"/>
    <w:rsid w:val="003A4551"/>
    <w:rsid w:val="003D035E"/>
    <w:rsid w:val="003D1F6E"/>
    <w:rsid w:val="003D35C1"/>
    <w:rsid w:val="003D4AA8"/>
    <w:rsid w:val="003D4AEB"/>
    <w:rsid w:val="004121F4"/>
    <w:rsid w:val="0044177F"/>
    <w:rsid w:val="0047300E"/>
    <w:rsid w:val="00474DEC"/>
    <w:rsid w:val="0048546D"/>
    <w:rsid w:val="004A3B7F"/>
    <w:rsid w:val="004D7682"/>
    <w:rsid w:val="004E4CE3"/>
    <w:rsid w:val="005A31F9"/>
    <w:rsid w:val="005E1716"/>
    <w:rsid w:val="00623CC1"/>
    <w:rsid w:val="00635D04"/>
    <w:rsid w:val="00641149"/>
    <w:rsid w:val="006545A8"/>
    <w:rsid w:val="006578C3"/>
    <w:rsid w:val="006A2B66"/>
    <w:rsid w:val="006B0D75"/>
    <w:rsid w:val="006B6520"/>
    <w:rsid w:val="006C730A"/>
    <w:rsid w:val="006D10FB"/>
    <w:rsid w:val="006D4513"/>
    <w:rsid w:val="006D5193"/>
    <w:rsid w:val="00715773"/>
    <w:rsid w:val="007440B1"/>
    <w:rsid w:val="00794797"/>
    <w:rsid w:val="007B2A38"/>
    <w:rsid w:val="007E1533"/>
    <w:rsid w:val="0080173F"/>
    <w:rsid w:val="0085588A"/>
    <w:rsid w:val="00875642"/>
    <w:rsid w:val="008B0BFA"/>
    <w:rsid w:val="008C5DA0"/>
    <w:rsid w:val="008D0597"/>
    <w:rsid w:val="008E07ED"/>
    <w:rsid w:val="008F49DD"/>
    <w:rsid w:val="00917A29"/>
    <w:rsid w:val="00932B8B"/>
    <w:rsid w:val="00997E97"/>
    <w:rsid w:val="009A2EA4"/>
    <w:rsid w:val="009A6C7B"/>
    <w:rsid w:val="009C7CF5"/>
    <w:rsid w:val="00A01818"/>
    <w:rsid w:val="00A2207F"/>
    <w:rsid w:val="00A271F1"/>
    <w:rsid w:val="00A37B60"/>
    <w:rsid w:val="00A8205C"/>
    <w:rsid w:val="00A8233E"/>
    <w:rsid w:val="00AA17A5"/>
    <w:rsid w:val="00AC0523"/>
    <w:rsid w:val="00AC1F2D"/>
    <w:rsid w:val="00AC394F"/>
    <w:rsid w:val="00AD0DF2"/>
    <w:rsid w:val="00AF4AC7"/>
    <w:rsid w:val="00B0420E"/>
    <w:rsid w:val="00B212B7"/>
    <w:rsid w:val="00B23856"/>
    <w:rsid w:val="00B874B6"/>
    <w:rsid w:val="00BB7560"/>
    <w:rsid w:val="00BC3687"/>
    <w:rsid w:val="00BD5EF9"/>
    <w:rsid w:val="00BF0F8F"/>
    <w:rsid w:val="00BF50D3"/>
    <w:rsid w:val="00C071E7"/>
    <w:rsid w:val="00C43FDB"/>
    <w:rsid w:val="00C65144"/>
    <w:rsid w:val="00CA34A1"/>
    <w:rsid w:val="00CC2589"/>
    <w:rsid w:val="00CD1300"/>
    <w:rsid w:val="00CD1C28"/>
    <w:rsid w:val="00CE3077"/>
    <w:rsid w:val="00CE4CDB"/>
    <w:rsid w:val="00CF311F"/>
    <w:rsid w:val="00D17531"/>
    <w:rsid w:val="00D33ED6"/>
    <w:rsid w:val="00D457A7"/>
    <w:rsid w:val="00D45A63"/>
    <w:rsid w:val="00D635AA"/>
    <w:rsid w:val="00D7166F"/>
    <w:rsid w:val="00D91B0A"/>
    <w:rsid w:val="00DA44EA"/>
    <w:rsid w:val="00DE6FB9"/>
    <w:rsid w:val="00E23CA6"/>
    <w:rsid w:val="00E60243"/>
    <w:rsid w:val="00E96EAF"/>
    <w:rsid w:val="00EB0520"/>
    <w:rsid w:val="00EB7D4D"/>
    <w:rsid w:val="00EC36BD"/>
    <w:rsid w:val="00ED3CE5"/>
    <w:rsid w:val="00ED5175"/>
    <w:rsid w:val="00EF3C54"/>
    <w:rsid w:val="00F06301"/>
    <w:rsid w:val="00F07564"/>
    <w:rsid w:val="00F14982"/>
    <w:rsid w:val="00F41313"/>
    <w:rsid w:val="00F77D03"/>
    <w:rsid w:val="00F83A50"/>
    <w:rsid w:val="00FA18D6"/>
    <w:rsid w:val="00FB0849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800E"/>
  <w15:chartTrackingRefBased/>
  <w15:docId w15:val="{3916A2DB-A03A-4FCA-93BB-FD4E8E4E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9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193"/>
    <w:rPr>
      <w:color w:val="0563C1" w:themeColor="hyperlink"/>
      <w:u w:val="single"/>
    </w:rPr>
  </w:style>
  <w:style w:type="paragraph" w:customStyle="1" w:styleId="western">
    <w:name w:val="western"/>
    <w:basedOn w:val="Normalny"/>
    <w:uiPriority w:val="99"/>
    <w:rsid w:val="00CA34A1"/>
    <w:pPr>
      <w:suppressAutoHyphens/>
      <w:spacing w:before="280"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CDB"/>
    <w:rPr>
      <w:color w:val="605E5C"/>
      <w:shd w:val="clear" w:color="auto" w:fill="E1DFDD"/>
    </w:rPr>
  </w:style>
  <w:style w:type="paragraph" w:customStyle="1" w:styleId="Default">
    <w:name w:val="Default"/>
    <w:rsid w:val="00EC3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D7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elblag.eu/attachments/download/2998" TargetMode="External"/><Relationship Id="rId5" Type="http://schemas.openxmlformats.org/officeDocument/2006/relationships/hyperlink" Target="https://bip.elblag.eu/attachments/download/1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Cholewińska</dc:creator>
  <cp:keywords/>
  <dc:description/>
  <cp:lastModifiedBy>Ewa Cholewińska</cp:lastModifiedBy>
  <cp:revision>79</cp:revision>
  <cp:lastPrinted>2024-05-24T07:17:00Z</cp:lastPrinted>
  <dcterms:created xsi:type="dcterms:W3CDTF">2022-06-06T09:06:00Z</dcterms:created>
  <dcterms:modified xsi:type="dcterms:W3CDTF">2024-05-27T09:13:00Z</dcterms:modified>
</cp:coreProperties>
</file>