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B8FD" w14:textId="77777777" w:rsidR="00A77B3E" w:rsidRDefault="00464035">
      <w:pPr>
        <w:jc w:val="center"/>
        <w:rPr>
          <w:b/>
          <w:caps/>
        </w:rPr>
      </w:pPr>
      <w:r>
        <w:rPr>
          <w:b/>
          <w:caps/>
        </w:rPr>
        <w:t>Zarządzenie Nr 204/2024</w:t>
      </w:r>
      <w:r>
        <w:rPr>
          <w:b/>
          <w:caps/>
        </w:rPr>
        <w:br/>
        <w:t>Prezydenta Miasta Elbląg</w:t>
      </w:r>
    </w:p>
    <w:p w14:paraId="4855874B" w14:textId="77777777" w:rsidR="00A77B3E" w:rsidRDefault="00464035">
      <w:pPr>
        <w:spacing w:before="280" w:after="280"/>
        <w:jc w:val="center"/>
        <w:rPr>
          <w:b/>
          <w:caps/>
        </w:rPr>
      </w:pPr>
      <w:r>
        <w:t>z dnia 18 kwietnia 2024 r.</w:t>
      </w:r>
    </w:p>
    <w:p w14:paraId="143429BB" w14:textId="77777777" w:rsidR="00A77B3E" w:rsidRDefault="00464035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3031AA79" w14:textId="77777777" w:rsidR="00A77B3E" w:rsidRDefault="00464035">
      <w:pPr>
        <w:keepLines/>
        <w:spacing w:before="120" w:after="120"/>
        <w:ind w:firstLine="227"/>
      </w:pPr>
      <w:r>
        <w:t xml:space="preserve">Na podstawie art.35 ust.1 i 2 ustawy z dnia 21 sierpnia 1997 r. o gospodarce </w:t>
      </w:r>
      <w:r>
        <w:t>nieruchomościami (Dz. U. z 2023 r. poz. 344 z </w:t>
      </w:r>
      <w:proofErr w:type="spellStart"/>
      <w:r>
        <w:t>późn</w:t>
      </w:r>
      <w:proofErr w:type="spellEnd"/>
      <w:r>
        <w:t>. zm.)</w:t>
      </w:r>
    </w:p>
    <w:p w14:paraId="7C65BEFE" w14:textId="77777777" w:rsidR="00A77B3E" w:rsidRDefault="00464035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665D0AB6" w14:textId="77777777" w:rsidR="00A77B3E" w:rsidRDefault="0046403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14:paraId="1A70CC73" w14:textId="77777777" w:rsidR="00A77B3E" w:rsidRDefault="0046403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nieruchomości zostaną ustalone w umowach dzierżawy.</w:t>
      </w:r>
    </w:p>
    <w:p w14:paraId="74601391" w14:textId="77777777" w:rsidR="00A77B3E" w:rsidRDefault="0046403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24DB9FEF" w14:textId="77777777" w:rsidR="00A77B3E" w:rsidRDefault="0046403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14:paraId="189349DA" w14:textId="77777777" w:rsidR="00A77B3E" w:rsidRDefault="0046403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6584E23F" w14:textId="77777777" w:rsidR="00A77B3E" w:rsidRDefault="00464035" w:rsidP="00464035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35E8719D" w14:textId="77777777" w:rsidR="00A77B3E" w:rsidRDefault="00464035">
      <w:pPr>
        <w:keepNext/>
        <w:spacing w:before="120" w:after="120" w:line="360" w:lineRule="auto"/>
        <w:ind w:left="1058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204/2024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18 </w:t>
      </w:r>
      <w:r>
        <w:rPr>
          <w:color w:val="000000"/>
          <w:u w:color="000000"/>
        </w:rPr>
        <w:t>kwietnia 2024 r.</w:t>
      </w:r>
    </w:p>
    <w:p w14:paraId="315B6F00" w14:textId="77777777" w:rsidR="00A77B3E" w:rsidRDefault="0046403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 w:rsidR="00CD1C89" w14:paraId="642FB569" w14:textId="7777777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1A1C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61B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403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14:paraId="449AC11C" w14:textId="77777777" w:rsidR="00CD1C89" w:rsidRDefault="00464035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191F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52F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468F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CD1C89" w14:paraId="1BA1A0F6" w14:textId="77777777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78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5906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0788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C9C5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4A7C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3ABA2833" w14:textId="77777777" w:rsidR="00CD1C89" w:rsidRDefault="00464035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0C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09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DB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D1C89" w14:paraId="1E31BC43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CA8C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3C8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BEF8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E55F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69B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0044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991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2A1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B1BF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CD1C89" w14:paraId="48F968CF" w14:textId="77777777">
        <w:trPr>
          <w:trHeight w:val="7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1F1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FEF5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105/34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FC4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95F9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EL1E/00039632/4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E25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0,2698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AF5E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0,185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7F65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ul. Augustowska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BCA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 xml:space="preserve">cele mieszkaniowe -tereny zielone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3C4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 xml:space="preserve">74,00 zł/rok </w:t>
            </w:r>
          </w:p>
        </w:tc>
      </w:tr>
      <w:tr w:rsidR="00CD1C89" w14:paraId="21B80A59" w14:textId="77777777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A88A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9B9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5B8A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92DB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EL1E/00065080/0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E3F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0,0990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A3B0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0,0042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77BF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ul. Bulwar Zygmunta Augusta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7F1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parking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7BF3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42,60 zł/m-c</w:t>
            </w:r>
          </w:p>
        </w:tc>
      </w:tr>
      <w:tr w:rsidR="00CD1C89" w14:paraId="5FE05E78" w14:textId="77777777">
        <w:trPr>
          <w:trHeight w:val="5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F7B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F89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749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8A0A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A893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EL1E/00038678/1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4DA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0,0702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B601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0,0310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0CB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r>
              <w:t>Fromborska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F9B6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parking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D46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180,50 zł/m-c</w:t>
            </w:r>
          </w:p>
        </w:tc>
      </w:tr>
      <w:tr w:rsidR="00CD1C89" w14:paraId="7A33EDFD" w14:textId="77777777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0BD8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6AD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748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015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792D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EL1E/00092909/6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7B22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0,0034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B47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0,0013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27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FC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D1C89" w14:paraId="04012661" w14:textId="77777777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ECB6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C7E1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658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BA57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468A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EL1E/00038678/1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90B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0,1053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14D5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0,0038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F0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25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E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D1C89" w14:paraId="24D7A9E5" w14:textId="77777777">
        <w:trPr>
          <w:trHeight w:val="6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EE9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D8E9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3B70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F487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EL1E/00032414/1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BC4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0,0765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E743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0,0018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CA2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 xml:space="preserve">ul. Mickiewicza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501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 xml:space="preserve">ogródek letni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7E78" w14:textId="77777777" w:rsidR="00A77B3E" w:rsidRDefault="00464035">
            <w:pPr>
              <w:jc w:val="center"/>
              <w:rPr>
                <w:color w:val="000000"/>
                <w:u w:color="000000"/>
              </w:rPr>
            </w:pPr>
            <w:r>
              <w:t>437,40 zł/m-c</w:t>
            </w:r>
          </w:p>
        </w:tc>
      </w:tr>
    </w:tbl>
    <w:p w14:paraId="009D8A0A" w14:textId="77777777" w:rsidR="00A77B3E" w:rsidRDefault="0046403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roku płatny jest w </w:t>
      </w:r>
      <w:r>
        <w:rPr>
          <w:i/>
          <w:color w:val="000000"/>
          <w:u w:color="000000"/>
        </w:rPr>
        <w:t xml:space="preserve">terminie do trzech miesięcy od pierwszego 12-miesięcznego okresu rozliczeniowego </w:t>
      </w:r>
    </w:p>
    <w:p w14:paraId="36C55EED" w14:textId="77777777" w:rsidR="00A77B3E" w:rsidRDefault="0046403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20 każdego miesiąca.</w:t>
      </w:r>
    </w:p>
    <w:p w14:paraId="4CD773E7" w14:textId="77777777" w:rsidR="00A77B3E" w:rsidRDefault="0046403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Podany w tabeli czynsz  za grunty oddawane w dzierżawę w drodze przetargu określa stawkę wyjściową do przetargu.</w:t>
      </w:r>
    </w:p>
    <w:p w14:paraId="00864701" w14:textId="77777777" w:rsidR="00A77B3E" w:rsidRDefault="0046403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3A5E9BEC" w14:textId="77777777" w:rsidR="00A77B3E" w:rsidRDefault="0046403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stawek czynszu za dzierżawę i najem nieruchomości stanowiących miejski zasób nieruchomości. 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64035"/>
    <w:rsid w:val="00A77B3E"/>
    <w:rsid w:val="00CA2A55"/>
    <w:rsid w:val="00C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1EFE2"/>
  <w15:docId w15:val="{0F5E2FC1-92E2-43B1-ACFB-849DFE61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204/2024 z dnia 18 kwietnia 2024 r.</dc:title>
  <dc:subject>w sprawie sporządzenia i^ogłoszenia wykazu nieruchomości przeznaczonych do dzierżawy</dc:subject>
  <dc:creator>emsla</dc:creator>
  <cp:lastModifiedBy>Emilia Sławińska</cp:lastModifiedBy>
  <cp:revision>2</cp:revision>
  <dcterms:created xsi:type="dcterms:W3CDTF">2024-04-23T14:33:00Z</dcterms:created>
  <dcterms:modified xsi:type="dcterms:W3CDTF">2024-04-23T12:33:00Z</dcterms:modified>
  <cp:category>Akt prawny</cp:category>
</cp:coreProperties>
</file>