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F6" w:rsidRPr="007406DA" w:rsidRDefault="00FC72F6" w:rsidP="00FC72F6">
      <w:pPr>
        <w:pStyle w:val="Akapitzlist"/>
        <w:spacing w:after="0" w:line="240" w:lineRule="auto"/>
        <w:ind w:left="1080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GŁOSOWANIE PRZEZ PEŁNOMOCNIKA</w:t>
      </w: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FC72F6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F200B">
        <w:rPr>
          <w:rFonts w:eastAsia="Times New Roman" w:cs="Arial"/>
          <w:sz w:val="24"/>
          <w:szCs w:val="24"/>
          <w:lang w:eastAsia="pl-PL"/>
        </w:rPr>
        <w:t>Zgodnie z art. 54 Kodeksu wyborczego prawo do głosowania przez pełnomocnika mają:</w:t>
      </w:r>
    </w:p>
    <w:p w:rsidR="00FC72F6" w:rsidRPr="00E64CC7" w:rsidRDefault="00FC72F6" w:rsidP="00E64C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wyborcy, którzy najpóźniej w dniu głosowania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ukończą </w:t>
      </w:r>
      <w:r w:rsidR="00C97B80"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60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lat</w:t>
      </w:r>
      <w:r w:rsidR="00E64CC7">
        <w:rPr>
          <w:rFonts w:eastAsia="Times New Roman" w:cs="Arial"/>
          <w:sz w:val="24"/>
          <w:szCs w:val="24"/>
          <w:lang w:eastAsia="pl-PL"/>
        </w:rPr>
        <w:t>;</w:t>
      </w:r>
    </w:p>
    <w:p w:rsidR="00FC72F6" w:rsidRPr="00E64CC7" w:rsidRDefault="00FC72F6" w:rsidP="00E64C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wyborcy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niepełnosprawni</w:t>
      </w:r>
      <w:r w:rsidRPr="00E64CC7">
        <w:rPr>
          <w:rFonts w:eastAsia="Times New Roman" w:cs="Arial"/>
          <w:sz w:val="24"/>
          <w:szCs w:val="24"/>
          <w:lang w:eastAsia="pl-PL"/>
        </w:rPr>
        <w:t xml:space="preserve">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posiadający orzeczenie o znacznym lub umiarkowanym stopniu niepełnosprawności</w:t>
      </w:r>
      <w:r w:rsidR="00E64CC7">
        <w:rPr>
          <w:rFonts w:eastAsia="Times New Roman" w:cs="Arial"/>
          <w:b/>
          <w:sz w:val="24"/>
          <w:szCs w:val="24"/>
          <w:u w:val="single"/>
          <w:lang w:eastAsia="pl-PL"/>
        </w:rPr>
        <w:t>.</w:t>
      </w:r>
    </w:p>
    <w:p w:rsidR="00FC72F6" w:rsidRDefault="00FC72F6" w:rsidP="00FC72F6">
      <w:pPr>
        <w:pStyle w:val="Akapitzlist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406DA">
        <w:rPr>
          <w:rFonts w:eastAsia="Times New Roman" w:cs="Arial"/>
          <w:sz w:val="24"/>
          <w:szCs w:val="24"/>
          <w:lang w:eastAsia="pl-PL"/>
        </w:rPr>
        <w:t xml:space="preserve">Pełnomocnikiem </w:t>
      </w:r>
      <w:r w:rsidRPr="007406DA">
        <w:rPr>
          <w:rFonts w:eastAsia="Times New Roman" w:cs="Arial"/>
          <w:b/>
          <w:sz w:val="24"/>
          <w:szCs w:val="24"/>
          <w:u w:val="single"/>
          <w:lang w:eastAsia="pl-PL"/>
        </w:rPr>
        <w:t>może być</w:t>
      </w:r>
      <w:r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tylko</w:t>
      </w:r>
      <w:r w:rsidRPr="007406DA">
        <w:rPr>
          <w:rFonts w:eastAsia="Times New Roman" w:cs="Arial"/>
          <w:sz w:val="24"/>
          <w:szCs w:val="24"/>
          <w:lang w:eastAsia="pl-PL"/>
        </w:rPr>
        <w:t xml:space="preserve"> osoba </w:t>
      </w:r>
      <w:r w:rsidR="002D3851">
        <w:rPr>
          <w:rFonts w:eastAsia="Times New Roman" w:cs="Arial"/>
          <w:sz w:val="24"/>
          <w:szCs w:val="24"/>
          <w:lang w:eastAsia="pl-PL"/>
        </w:rPr>
        <w:t>posiadająca prawo wybierania</w:t>
      </w:r>
      <w:r w:rsidR="00E64CC7">
        <w:rPr>
          <w:rFonts w:eastAsia="Times New Roman" w:cs="Arial"/>
          <w:sz w:val="24"/>
          <w:szCs w:val="24"/>
          <w:lang w:eastAsia="pl-PL"/>
        </w:rPr>
        <w:t>.</w:t>
      </w:r>
    </w:p>
    <w:p w:rsidR="00FC72F6" w:rsidRPr="007406DA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Pełnomocnikiem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>nie może być:</w:t>
      </w:r>
    </w:p>
    <w:p w:rsidR="00E64CC7" w:rsidRPr="00E64CC7" w:rsidRDefault="00E64CC7" w:rsidP="00E64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osoba wchodząca w skład obwodowej komisji wyborczej właściwej dla obwodu głosowania osoby udzielającej pełnomocnictwa do głosowania;</w:t>
      </w:r>
    </w:p>
    <w:p w:rsidR="00E64CC7" w:rsidRPr="00E64CC7" w:rsidRDefault="00E64CC7" w:rsidP="00E64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mężowie zaufania;</w:t>
      </w:r>
    </w:p>
    <w:p w:rsidR="00E64CC7" w:rsidRPr="00E64CC7" w:rsidRDefault="00E64CC7" w:rsidP="00E64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kandydaci w danych wyborach.</w:t>
      </w: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ind w:firstLine="420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ind w:firstLine="420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Wniosek o sporządzenie aktu pełnomocnictwa należy złożyć </w:t>
      </w:r>
      <w:r w:rsidRPr="00E64CC7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najpóźniej w 9 dniu przed dniem wyborów, tj. do </w:t>
      </w:r>
      <w:r w:rsidR="00130F17">
        <w:rPr>
          <w:rFonts w:eastAsia="Times New Roman" w:cs="Arial"/>
          <w:b/>
          <w:sz w:val="24"/>
          <w:szCs w:val="24"/>
          <w:u w:val="single"/>
          <w:lang w:eastAsia="pl-PL"/>
        </w:rPr>
        <w:t>31 maja 2024 r.</w:t>
      </w:r>
      <w:r w:rsidRPr="00E64CC7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DF08DA" w:rsidRPr="00E64CC7" w:rsidRDefault="00DF08DA" w:rsidP="00E64CC7">
      <w:pPr>
        <w:spacing w:after="0" w:line="240" w:lineRule="auto"/>
        <w:ind w:firstLine="420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Wniosek może być złożony:</w:t>
      </w:r>
    </w:p>
    <w:p w:rsidR="00E64CC7" w:rsidRPr="00E64CC7" w:rsidRDefault="00E64CC7" w:rsidP="00E64CC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 xml:space="preserve">ustnie; </w:t>
      </w:r>
    </w:p>
    <w:p w:rsidR="00E64CC7" w:rsidRPr="00E64CC7" w:rsidRDefault="00E64CC7" w:rsidP="00E64CC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na piśmie utrwalonym w postaci:</w:t>
      </w:r>
    </w:p>
    <w:p w:rsidR="00E64CC7" w:rsidRPr="00E64CC7" w:rsidRDefault="00E64CC7" w:rsidP="00E64CC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papierowej, opatrzonej własnoręcznym podpisem</w:t>
      </w:r>
      <w:r w:rsidR="00DF08DA">
        <w:rPr>
          <w:rFonts w:eastAsia="Times New Roman" w:cs="Arial"/>
          <w:sz w:val="24"/>
          <w:szCs w:val="24"/>
          <w:lang w:eastAsia="pl-PL"/>
        </w:rPr>
        <w:t>,</w:t>
      </w:r>
    </w:p>
    <w:p w:rsidR="00E64CC7" w:rsidRPr="00E64CC7" w:rsidRDefault="00E64CC7" w:rsidP="00E64CC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elektronicznej, opatrzonej kwalifikowanym podpisem elektronicznym, podpisem zaufanym albo podpisem osobistym przy użyciu usługi elektronicznej udostępnianej przez ministra właściwego do spraw informatyzacji</w:t>
      </w:r>
      <w:r w:rsidR="00DF08DA">
        <w:rPr>
          <w:rFonts w:eastAsia="Times New Roman" w:cs="Arial"/>
          <w:sz w:val="24"/>
          <w:szCs w:val="24"/>
          <w:lang w:eastAsia="pl-PL"/>
        </w:rPr>
        <w:t>.</w:t>
      </w: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u w:val="single"/>
          <w:lang w:eastAsia="pl-PL"/>
        </w:rPr>
        <w:t>We wniosku zamieszcza się: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nazwisko i imię (imiona) wyborcy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numer ewidencyjny PESEL wyborcy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adres zamieszkania wyborcy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nazwisko i imię (imiona) osoby, której ma być udzielone pełnomocnictwo do głosowania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numer ewidencyjny PESEL osoby, której ma być udzielone pełnomocnictwo do głosowania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adres zamieszkania osoby, której ma być udzielone pełnomocnictwo do głosowania</w:t>
      </w:r>
    </w:p>
    <w:p w:rsidR="00E64CC7" w:rsidRPr="00E64CC7" w:rsidRDefault="00E64CC7" w:rsidP="00E64CC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oznaczenie wyborów, których dotyczy pełnomocnictwo do głosowania.</w:t>
      </w:r>
    </w:p>
    <w:p w:rsidR="00E64CC7" w:rsidRPr="00E64CC7" w:rsidRDefault="00E64CC7" w:rsidP="00E64CC7">
      <w:pPr>
        <w:spacing w:after="0" w:line="240" w:lineRule="auto"/>
        <w:ind w:left="773"/>
        <w:contextualSpacing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</w:p>
    <w:p w:rsidR="00E64CC7" w:rsidRPr="00E64CC7" w:rsidRDefault="00E64CC7" w:rsidP="00E64CC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E64CC7">
        <w:rPr>
          <w:rFonts w:eastAsia="Times New Roman" w:cs="Arial"/>
          <w:sz w:val="24"/>
          <w:szCs w:val="24"/>
          <w:u w:val="single"/>
          <w:lang w:eastAsia="pl-PL"/>
        </w:rPr>
        <w:t>Do wniosku należy dołączyć:</w:t>
      </w:r>
    </w:p>
    <w:p w:rsidR="00E64CC7" w:rsidRPr="00E64CC7" w:rsidRDefault="00E64CC7" w:rsidP="00E64CC7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pisemną zgodę osoby mającej być pełnomocnikiem zawierającą jej nazwisko i imię (imiona) oraz adres zamieszkania, a także nazwisko i imię (imiona) osoby udzielającej pełnomocnictwa do głosowania;</w:t>
      </w:r>
    </w:p>
    <w:p w:rsidR="00E64CC7" w:rsidRPr="00E64CC7" w:rsidRDefault="00E64CC7" w:rsidP="00E64CC7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E64CC7">
        <w:rPr>
          <w:rFonts w:eastAsia="Times New Roman" w:cs="Arial"/>
          <w:sz w:val="24"/>
          <w:szCs w:val="24"/>
          <w:lang w:eastAsia="pl-PL"/>
        </w:rPr>
        <w:t>kopię aktualnego orzeczenia właściwego organu orzekającego o ustaleniu stopnia niepełnosprawności osoby udzielającej pełnomocnictwa do głosowania</w:t>
      </w:r>
    </w:p>
    <w:p w:rsidR="00FC72F6" w:rsidRDefault="00FC72F6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474CE7">
        <w:rPr>
          <w:rFonts w:eastAsia="Times New Roman" w:cs="Arial"/>
          <w:sz w:val="24"/>
          <w:szCs w:val="24"/>
          <w:u w:val="single"/>
          <w:lang w:eastAsia="pl-PL"/>
        </w:rPr>
        <w:lastRenderedPageBreak/>
        <w:t xml:space="preserve">Wyborca ma prawo cofnięcia udzielonego pełnomocnictwa. </w:t>
      </w: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>Cofnięcie pełnomocnictwa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74CE7">
        <w:rPr>
          <w:rFonts w:eastAsia="Times New Roman" w:cs="Arial"/>
          <w:sz w:val="24"/>
          <w:szCs w:val="24"/>
          <w:lang w:eastAsia="pl-PL"/>
        </w:rPr>
        <w:t>następuje przez:</w:t>
      </w:r>
    </w:p>
    <w:p w:rsidR="00474CE7" w:rsidRPr="00474CE7" w:rsidRDefault="00474CE7" w:rsidP="00474C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>złożenie najpóźniej na 2 dni przed dniem wyborów stosownego oświadczenia</w:t>
      </w: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>wójtowi (burmistrzowi, prezydentowi miasta) gminy, w której sporządzono akt</w:t>
      </w: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>pełnomocnictwa lub</w:t>
      </w:r>
    </w:p>
    <w:p w:rsidR="00474CE7" w:rsidRPr="00474CE7" w:rsidRDefault="00474CE7" w:rsidP="00474C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>doręczenie takiego oświadczenia właściwej obwodowej komisji wyborczej w dniu</w:t>
      </w:r>
    </w:p>
    <w:p w:rsid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>głosowania.</w:t>
      </w: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 xml:space="preserve">Wyborca, który udzielił pełnomocnictwa </w:t>
      </w:r>
      <w:r w:rsidRPr="00941FD2">
        <w:rPr>
          <w:rFonts w:eastAsia="Times New Roman" w:cs="Arial"/>
          <w:sz w:val="24"/>
          <w:szCs w:val="24"/>
          <w:u w:val="single"/>
          <w:lang w:eastAsia="pl-PL"/>
        </w:rPr>
        <w:t>może głosować osobiście</w:t>
      </w:r>
      <w:r w:rsidRPr="00474CE7">
        <w:rPr>
          <w:rFonts w:eastAsia="Times New Roman" w:cs="Arial"/>
          <w:sz w:val="24"/>
          <w:szCs w:val="24"/>
          <w:lang w:eastAsia="pl-PL"/>
        </w:rPr>
        <w:t xml:space="preserve"> w loka</w:t>
      </w:r>
      <w:r>
        <w:rPr>
          <w:rFonts w:eastAsia="Times New Roman" w:cs="Arial"/>
          <w:sz w:val="24"/>
          <w:szCs w:val="24"/>
          <w:lang w:eastAsia="pl-PL"/>
        </w:rPr>
        <w:t xml:space="preserve">lu </w:t>
      </w:r>
      <w:r w:rsidRPr="00474CE7">
        <w:rPr>
          <w:rFonts w:eastAsia="Times New Roman" w:cs="Arial"/>
          <w:sz w:val="24"/>
          <w:szCs w:val="24"/>
          <w:lang w:eastAsia="pl-PL"/>
        </w:rPr>
        <w:t>wyborczym, pod warunkiem, że wcześniej nie oddał głosu jego pełnomocnik.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74CE7">
        <w:rPr>
          <w:rFonts w:eastAsia="Times New Roman" w:cs="Arial"/>
          <w:sz w:val="24"/>
          <w:szCs w:val="24"/>
          <w:lang w:eastAsia="pl-PL"/>
        </w:rPr>
        <w:t>Głosowanie osobiste przez wyborcę powoduje wygaśnięcie pełnomocnictwa.</w:t>
      </w: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 xml:space="preserve">Głosowania przez pełnomocnika </w:t>
      </w:r>
      <w:r w:rsidRPr="00941FD2">
        <w:rPr>
          <w:rFonts w:eastAsia="Times New Roman" w:cs="Arial"/>
          <w:sz w:val="24"/>
          <w:szCs w:val="24"/>
          <w:u w:val="single"/>
          <w:lang w:eastAsia="pl-PL"/>
        </w:rPr>
        <w:t>nie przepro</w:t>
      </w:r>
      <w:r w:rsidRPr="00941FD2">
        <w:rPr>
          <w:rFonts w:eastAsia="Times New Roman" w:cs="Arial"/>
          <w:sz w:val="24"/>
          <w:szCs w:val="24"/>
          <w:u w:val="single"/>
          <w:lang w:eastAsia="pl-PL"/>
        </w:rPr>
        <w:t>wadza się</w:t>
      </w:r>
      <w:r>
        <w:rPr>
          <w:rFonts w:eastAsia="Times New Roman" w:cs="Arial"/>
          <w:sz w:val="24"/>
          <w:szCs w:val="24"/>
          <w:lang w:eastAsia="pl-PL"/>
        </w:rPr>
        <w:t xml:space="preserve"> w obwodach głosowania </w:t>
      </w:r>
      <w:r w:rsidRPr="00474CE7">
        <w:rPr>
          <w:rFonts w:eastAsia="Times New Roman" w:cs="Arial"/>
          <w:sz w:val="24"/>
          <w:szCs w:val="24"/>
          <w:lang w:eastAsia="pl-PL"/>
        </w:rPr>
        <w:t>utworzonych w zakładach leczniczych, domach pomocy</w:t>
      </w:r>
      <w:r>
        <w:rPr>
          <w:rFonts w:eastAsia="Times New Roman" w:cs="Arial"/>
          <w:sz w:val="24"/>
          <w:szCs w:val="24"/>
          <w:lang w:eastAsia="pl-PL"/>
        </w:rPr>
        <w:t xml:space="preserve"> społecznej, zakładach karnych, </w:t>
      </w:r>
      <w:r w:rsidRPr="00474CE7">
        <w:rPr>
          <w:rFonts w:eastAsia="Times New Roman" w:cs="Arial"/>
          <w:sz w:val="24"/>
          <w:szCs w:val="24"/>
          <w:lang w:eastAsia="pl-PL"/>
        </w:rPr>
        <w:t>aresztach śledczych i domach studenckich.</w:t>
      </w:r>
    </w:p>
    <w:p w:rsidR="00474CE7" w:rsidRP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C72F6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4CE7">
        <w:rPr>
          <w:rFonts w:eastAsia="Times New Roman" w:cs="Arial"/>
          <w:sz w:val="24"/>
          <w:szCs w:val="24"/>
          <w:lang w:eastAsia="pl-PL"/>
        </w:rPr>
        <w:t xml:space="preserve">Pełnomocnictwa do głosowania </w:t>
      </w:r>
      <w:r w:rsidRPr="00941FD2">
        <w:rPr>
          <w:rFonts w:eastAsia="Times New Roman" w:cs="Arial"/>
          <w:sz w:val="24"/>
          <w:szCs w:val="24"/>
          <w:u w:val="single"/>
          <w:lang w:eastAsia="pl-PL"/>
        </w:rPr>
        <w:t>nie może udziel</w:t>
      </w:r>
      <w:r w:rsidRPr="00941FD2">
        <w:rPr>
          <w:rFonts w:eastAsia="Times New Roman" w:cs="Arial"/>
          <w:sz w:val="24"/>
          <w:szCs w:val="24"/>
          <w:u w:val="single"/>
          <w:lang w:eastAsia="pl-PL"/>
        </w:rPr>
        <w:t>ić</w:t>
      </w:r>
      <w:r>
        <w:rPr>
          <w:rFonts w:eastAsia="Times New Roman" w:cs="Arial"/>
          <w:sz w:val="24"/>
          <w:szCs w:val="24"/>
          <w:lang w:eastAsia="pl-PL"/>
        </w:rPr>
        <w:t xml:space="preserve"> osoba, która zgłosiła zamiar </w:t>
      </w:r>
      <w:r w:rsidRPr="00474CE7">
        <w:rPr>
          <w:rFonts w:eastAsia="Times New Roman" w:cs="Arial"/>
          <w:sz w:val="24"/>
          <w:szCs w:val="24"/>
          <w:lang w:eastAsia="pl-PL"/>
        </w:rPr>
        <w:t>głosownia korespondencyjnego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474CE7" w:rsidRDefault="00474CE7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1FD2" w:rsidRDefault="00941FD2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1FD2" w:rsidRDefault="00941FD2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1FD2" w:rsidRDefault="00941FD2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1FD2" w:rsidRDefault="00941FD2" w:rsidP="00474CE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E64CC7" w:rsidRDefault="00E64CC7" w:rsidP="00FC72F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C72F6" w:rsidRPr="007406DA" w:rsidRDefault="00FC72F6" w:rsidP="00FC72F6">
      <w:pPr>
        <w:spacing w:after="0" w:line="240" w:lineRule="auto"/>
        <w:jc w:val="center"/>
        <w:rPr>
          <w:rStyle w:val="Pogrubienie"/>
          <w:rFonts w:cs="Arial"/>
          <w:sz w:val="24"/>
          <w:szCs w:val="24"/>
          <w:u w:val="single"/>
        </w:rPr>
      </w:pPr>
      <w:r w:rsidRPr="007406DA">
        <w:rPr>
          <w:rStyle w:val="Pogrubienie"/>
          <w:rFonts w:cs="Arial"/>
          <w:sz w:val="24"/>
          <w:szCs w:val="24"/>
          <w:u w:val="single"/>
        </w:rPr>
        <w:t xml:space="preserve">Szczegółowych informacji udziela </w:t>
      </w:r>
      <w:r>
        <w:rPr>
          <w:rStyle w:val="Pogrubienie"/>
          <w:rFonts w:cs="Arial"/>
          <w:sz w:val="24"/>
          <w:szCs w:val="24"/>
          <w:u w:val="single"/>
        </w:rPr>
        <w:br/>
      </w:r>
      <w:r w:rsidRPr="007406DA">
        <w:rPr>
          <w:rStyle w:val="Pogrubienie"/>
          <w:rFonts w:cs="Arial"/>
          <w:sz w:val="24"/>
          <w:szCs w:val="24"/>
          <w:u w:val="single"/>
        </w:rPr>
        <w:t>Departament Spraw Obywatelskich Urzędu Miejskiego w Elblągu:</w:t>
      </w:r>
    </w:p>
    <w:p w:rsidR="00FC72F6" w:rsidRPr="007406DA" w:rsidRDefault="00FC72F6" w:rsidP="00FC72F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FC72F6" w:rsidRPr="002D3851" w:rsidRDefault="00FC72F6" w:rsidP="00FC72F6">
      <w:pPr>
        <w:spacing w:after="0"/>
        <w:ind w:firstLine="708"/>
        <w:jc w:val="both"/>
        <w:rPr>
          <w:b/>
          <w:sz w:val="24"/>
          <w:szCs w:val="24"/>
        </w:rPr>
      </w:pPr>
      <w:r w:rsidRPr="00BE2AF1">
        <w:rPr>
          <w:sz w:val="24"/>
          <w:szCs w:val="24"/>
        </w:rPr>
        <w:t>pod numerami telefon</w:t>
      </w:r>
      <w:r w:rsidR="00130F17">
        <w:rPr>
          <w:sz w:val="24"/>
          <w:szCs w:val="24"/>
        </w:rPr>
        <w:t>u</w:t>
      </w:r>
      <w:r w:rsidRPr="00BE2AF1">
        <w:rPr>
          <w:sz w:val="24"/>
          <w:szCs w:val="24"/>
        </w:rPr>
        <w:t>:</w:t>
      </w:r>
      <w:r w:rsidRPr="002D3851">
        <w:rPr>
          <w:b/>
          <w:sz w:val="24"/>
          <w:szCs w:val="24"/>
        </w:rPr>
        <w:tab/>
        <w:t xml:space="preserve">   </w:t>
      </w:r>
    </w:p>
    <w:p w:rsidR="00FC72F6" w:rsidRPr="002D3851" w:rsidRDefault="00FC72F6" w:rsidP="00FC72F6">
      <w:pPr>
        <w:spacing w:after="0"/>
        <w:ind w:left="2832" w:firstLine="708"/>
        <w:jc w:val="both"/>
        <w:rPr>
          <w:b/>
          <w:sz w:val="24"/>
          <w:szCs w:val="24"/>
        </w:rPr>
      </w:pPr>
      <w:r w:rsidRPr="002D3851">
        <w:rPr>
          <w:b/>
          <w:sz w:val="24"/>
          <w:szCs w:val="24"/>
        </w:rPr>
        <w:t>55/  239-</w:t>
      </w:r>
      <w:r w:rsidR="00AA5845" w:rsidRPr="002D3851">
        <w:rPr>
          <w:b/>
          <w:sz w:val="24"/>
          <w:szCs w:val="24"/>
        </w:rPr>
        <w:t>30</w:t>
      </w:r>
      <w:r w:rsidRPr="002D3851">
        <w:rPr>
          <w:b/>
          <w:sz w:val="24"/>
          <w:szCs w:val="24"/>
        </w:rPr>
        <w:t>-</w:t>
      </w:r>
      <w:r w:rsidR="00AA5845" w:rsidRPr="002D3851">
        <w:rPr>
          <w:b/>
          <w:sz w:val="24"/>
          <w:szCs w:val="24"/>
        </w:rPr>
        <w:t>90</w:t>
      </w:r>
    </w:p>
    <w:p w:rsidR="00FC72F6" w:rsidRPr="00BE2AF1" w:rsidRDefault="00FC72F6" w:rsidP="00FC72F6">
      <w:pPr>
        <w:spacing w:after="0" w:line="240" w:lineRule="auto"/>
        <w:jc w:val="both"/>
        <w:rPr>
          <w:b/>
          <w:sz w:val="24"/>
          <w:szCs w:val="24"/>
        </w:rPr>
      </w:pPr>
    </w:p>
    <w:p w:rsidR="00FC72F6" w:rsidRPr="00BE2AF1" w:rsidRDefault="00FC72F6" w:rsidP="00FC72F6">
      <w:pPr>
        <w:spacing w:after="0"/>
        <w:ind w:left="708"/>
        <w:jc w:val="both"/>
        <w:rPr>
          <w:b/>
          <w:sz w:val="24"/>
          <w:szCs w:val="24"/>
        </w:rPr>
      </w:pPr>
      <w:r w:rsidRPr="00BE2AF1">
        <w:rPr>
          <w:sz w:val="24"/>
          <w:szCs w:val="24"/>
        </w:rPr>
        <w:t>adres email</w:t>
      </w:r>
      <w:r w:rsidRPr="00BE2AF1">
        <w:rPr>
          <w:b/>
          <w:sz w:val="24"/>
          <w:szCs w:val="24"/>
        </w:rPr>
        <w:tab/>
      </w:r>
      <w:r w:rsidRPr="00BE2AF1">
        <w:rPr>
          <w:b/>
          <w:sz w:val="24"/>
          <w:szCs w:val="24"/>
        </w:rPr>
        <w:tab/>
      </w:r>
      <w:r w:rsidRPr="00BE2AF1">
        <w:rPr>
          <w:b/>
          <w:sz w:val="24"/>
          <w:szCs w:val="24"/>
        </w:rPr>
        <w:tab/>
      </w:r>
      <w:hyperlink r:id="rId5" w:history="1">
        <w:r w:rsidRPr="00BE2AF1">
          <w:rPr>
            <w:rStyle w:val="Hipercze"/>
            <w:b/>
            <w:sz w:val="24"/>
            <w:szCs w:val="24"/>
          </w:rPr>
          <w:t>dso@umelblag.pl</w:t>
        </w:r>
      </w:hyperlink>
    </w:p>
    <w:p w:rsidR="00FC72F6" w:rsidRPr="00EF200B" w:rsidRDefault="00941FD2" w:rsidP="00FC72F6">
      <w:pPr>
        <w:spacing w:after="0"/>
        <w:ind w:left="2832" w:firstLine="708"/>
        <w:jc w:val="both"/>
        <w:rPr>
          <w:b/>
          <w:sz w:val="24"/>
          <w:szCs w:val="24"/>
        </w:rPr>
      </w:pPr>
      <w:hyperlink r:id="rId6" w:history="1">
        <w:r w:rsidR="00FC72F6" w:rsidRPr="00070E75">
          <w:rPr>
            <w:rStyle w:val="Hipercze"/>
            <w:b/>
            <w:sz w:val="24"/>
            <w:szCs w:val="24"/>
          </w:rPr>
          <w:t>dso.relido@umelblag.pl</w:t>
        </w:r>
      </w:hyperlink>
    </w:p>
    <w:p w:rsidR="00FE3666" w:rsidRDefault="00FE3666"/>
    <w:sectPr w:rsidR="00FE3666" w:rsidSect="00AE7A7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8E"/>
    <w:multiLevelType w:val="hybridMultilevel"/>
    <w:tmpl w:val="07A6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6B0A"/>
    <w:multiLevelType w:val="hybridMultilevel"/>
    <w:tmpl w:val="79621B5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4EC5039"/>
    <w:multiLevelType w:val="hybridMultilevel"/>
    <w:tmpl w:val="C2F0E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7E51"/>
    <w:multiLevelType w:val="hybridMultilevel"/>
    <w:tmpl w:val="A1A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68A0"/>
    <w:multiLevelType w:val="hybridMultilevel"/>
    <w:tmpl w:val="264EF9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1E6D"/>
    <w:multiLevelType w:val="hybridMultilevel"/>
    <w:tmpl w:val="0552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579"/>
    <w:multiLevelType w:val="hybridMultilevel"/>
    <w:tmpl w:val="FCEA57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F041CF"/>
    <w:multiLevelType w:val="hybridMultilevel"/>
    <w:tmpl w:val="B538A9B0"/>
    <w:lvl w:ilvl="0" w:tplc="2F147E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03069"/>
    <w:multiLevelType w:val="hybridMultilevel"/>
    <w:tmpl w:val="B7AA63FC"/>
    <w:lvl w:ilvl="0" w:tplc="9376B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130F17"/>
    <w:rsid w:val="002C08EE"/>
    <w:rsid w:val="002D3851"/>
    <w:rsid w:val="00474CE7"/>
    <w:rsid w:val="004A5143"/>
    <w:rsid w:val="00941FD2"/>
    <w:rsid w:val="00A810F7"/>
    <w:rsid w:val="00AA5845"/>
    <w:rsid w:val="00C45A58"/>
    <w:rsid w:val="00C97B80"/>
    <w:rsid w:val="00DF08DA"/>
    <w:rsid w:val="00E64CC7"/>
    <w:rsid w:val="00FC72F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B120-690F-46E8-96F6-46326F6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C72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72F6"/>
    <w:pPr>
      <w:ind w:left="720"/>
      <w:contextualSpacing/>
    </w:pPr>
  </w:style>
  <w:style w:type="character" w:styleId="Pogrubienie">
    <w:name w:val="Strong"/>
    <w:uiPriority w:val="22"/>
    <w:qFormat/>
    <w:rsid w:val="00FC7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Agnieszka Tkaczuk</cp:lastModifiedBy>
  <cp:revision>8</cp:revision>
  <dcterms:created xsi:type="dcterms:W3CDTF">2023-08-22T07:02:00Z</dcterms:created>
  <dcterms:modified xsi:type="dcterms:W3CDTF">2024-04-25T09:42:00Z</dcterms:modified>
</cp:coreProperties>
</file>