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2703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120/2024</w:t>
      </w:r>
      <w:r>
        <w:rPr>
          <w:b/>
          <w:caps/>
        </w:rPr>
        <w:br/>
        <w:t>Prezydenta Miasta Elbląg</w:t>
      </w:r>
    </w:p>
    <w:p w:rsidR="00A77B3E" w:rsidRDefault="00427034">
      <w:pPr>
        <w:spacing w:before="280" w:after="280"/>
        <w:jc w:val="center"/>
        <w:rPr>
          <w:b/>
          <w:caps/>
        </w:rPr>
      </w:pPr>
      <w:r>
        <w:t>z dnia 11 marca 2024 r.</w:t>
      </w:r>
    </w:p>
    <w:p w:rsidR="00A77B3E" w:rsidRDefault="00427034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427034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42703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42703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42703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42703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42703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42703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42703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27034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120/2024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11 marca 2024 r.</w:t>
      </w:r>
    </w:p>
    <w:p w:rsidR="00A77B3E" w:rsidRDefault="0042703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14"/>
        <w:gridCol w:w="1113"/>
        <w:gridCol w:w="1958"/>
        <w:gridCol w:w="1528"/>
        <w:gridCol w:w="1557"/>
        <w:gridCol w:w="2273"/>
        <w:gridCol w:w="2731"/>
        <w:gridCol w:w="1843"/>
      </w:tblGrid>
      <w:tr w:rsidR="008932C3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8932C3" w:rsidRDefault="00427034">
            <w:pPr>
              <w:jc w:val="center"/>
            </w:pPr>
            <w:r>
              <w:t>w ha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8932C3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8932C3" w:rsidRDefault="00427034">
            <w:pPr>
              <w:jc w:val="center"/>
            </w:pPr>
            <w:r>
              <w:t>w ha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932C3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8932C3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17/4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EL1E/00042907/7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0,1852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0,1852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ul. Łęczycka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zieleń, tereny rekreacyjne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8932C3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746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EL1E/00039989/1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0,0244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0,0244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ul. Natolińska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zieleń, tereny rekreacyjne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27034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42703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</w:t>
      </w:r>
      <w:r>
        <w:rPr>
          <w:color w:val="000000"/>
          <w:u w:color="000000"/>
        </w:rPr>
        <w:t>terminie 3 miesięcy od początku okresu rozliczeniowego.</w:t>
      </w:r>
    </w:p>
    <w:p w:rsidR="00A77B3E" w:rsidRDefault="0042703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 w sprawie ustalenia stawek czynszu za dzierżawę i najem nieruchomości oraz cenników opłat za korzystanie z obiektów</w:t>
      </w:r>
      <w:r>
        <w:rPr>
          <w:color w:val="000000"/>
          <w:u w:color="000000"/>
        </w:rPr>
        <w:t xml:space="preserve"> sportowych stanowiących miejski zasób nieruchomości.</w:t>
      </w:r>
    </w:p>
    <w:p w:rsidR="00A77B3E" w:rsidRDefault="00427034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Katarzyna Bachanek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27034"/>
    <w:rsid w:val="008932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21E4C-7B9E-4D4C-81C1-B78225AF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120/2024 z dnia 11 marca 2024 r.</vt:lpstr>
      <vt:lpstr/>
    </vt:vector>
  </TitlesOfParts>
  <Company>Prezydent Miasta Elbląg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120/2024 z dnia 11 marca 2024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2024-03-12T12:32:00Z</dcterms:created>
  <dcterms:modified xsi:type="dcterms:W3CDTF">2024-03-12T12:32:00Z</dcterms:modified>
  <cp:category>Akt prawny</cp:category>
</cp:coreProperties>
</file>