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43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432"/>
        <w:gridCol w:w="3456"/>
        <w:gridCol w:w="1728"/>
        <w:gridCol w:w="194"/>
        <w:gridCol w:w="382"/>
        <w:gridCol w:w="914"/>
        <w:gridCol w:w="958"/>
        <w:gridCol w:w="2180"/>
        <w:gridCol w:w="81"/>
        <w:gridCol w:w="43"/>
      </w:tblGrid>
      <w:tr w:rsidR="00017B4C" w:rsidRPr="000328F3" w:rsidTr="004C4FD6">
        <w:trPr>
          <w:gridAfter w:val="1"/>
          <w:wAfter w:w="43" w:type="dxa"/>
          <w:cantSplit/>
          <w:trHeight w:hRule="exact" w:val="544"/>
        </w:trPr>
        <w:tc>
          <w:tcPr>
            <w:tcW w:w="4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p w:rsidR="00017B4C" w:rsidRPr="00851BCF" w:rsidRDefault="00017B4C" w:rsidP="004C4FD6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2149AE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2149AE">
              <w:rPr>
                <w:rFonts w:ascii="Arial" w:hAnsi="Arial"/>
                <w:lang w:val="pl-PL"/>
              </w:rPr>
              <w:t xml:space="preserve">. </w:t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</w:tc>
        <w:tc>
          <w:tcPr>
            <w:tcW w:w="3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017B4C" w:rsidRPr="00BF335C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BF335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2</w:t>
            </w:r>
            <w:r>
              <w:rPr>
                <w:rFonts w:ascii="Arial" w:hAnsi="Arial"/>
              </w:rPr>
              <w:fldChar w:fldCharType="end"/>
            </w:r>
            <w:r w:rsidRPr="00BF335C">
              <w:rPr>
                <w:rFonts w:ascii="Arial" w:hAnsi="Arial"/>
                <w:lang w:val="pl-PL"/>
              </w:rPr>
              <w:t xml:space="preserve">. Klasa rodzaju prowadzonej działalności  </w:t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>PKD lub EKD</w:t>
            </w:r>
            <w:r w:rsidRPr="00BF335C">
              <w:rPr>
                <w:rFonts w:ascii="Arial" w:hAnsi="Arial"/>
                <w:lang w:val="pl-PL"/>
              </w:rPr>
              <w:t xml:space="preserve"> :</w:t>
            </w:r>
          </w:p>
        </w:tc>
        <w:tc>
          <w:tcPr>
            <w:tcW w:w="3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17B4C" w:rsidRPr="000328F3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  <w:r w:rsidRPr="000328F3">
              <w:rPr>
                <w:rFonts w:ascii="Arial" w:hAnsi="Arial"/>
                <w:lang w:val="pl-PL"/>
              </w:rPr>
              <w:t xml:space="preserve">Załącznik Nr </w:t>
            </w:r>
            <w:r w:rsidR="00122BBA">
              <w:rPr>
                <w:rFonts w:ascii="Arial" w:hAnsi="Arial"/>
                <w:lang w:val="pl-PL"/>
              </w:rPr>
              <w:t>4</w:t>
            </w:r>
          </w:p>
          <w:p w:rsidR="00017B4C" w:rsidRPr="000328F3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0328F3">
              <w:rPr>
                <w:rFonts w:ascii="Arial" w:hAnsi="Arial"/>
                <w:lang w:val="pl-PL"/>
              </w:rPr>
              <w:t>do uchwały Rady Miejskiej w Elblągu</w:t>
            </w:r>
          </w:p>
          <w:p w:rsidR="00017B4C" w:rsidRPr="000328F3" w:rsidRDefault="006C1EFE" w:rsidP="00122BBA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Nr II/25/2018    z dnia  20.12.2018 r.              </w:t>
            </w:r>
            <w:bookmarkStart w:id="0" w:name="_GoBack"/>
            <w:bookmarkEnd w:id="0"/>
          </w:p>
        </w:tc>
      </w:tr>
      <w:tr w:rsidR="00017B4C" w:rsidRPr="00B3786F" w:rsidTr="004C4FD6">
        <w:trPr>
          <w:gridAfter w:val="6"/>
          <w:wAfter w:w="4558" w:type="dxa"/>
          <w:cantSplit/>
          <w:trHeight w:hRule="exact" w:val="480"/>
        </w:trPr>
        <w:tc>
          <w:tcPr>
            <w:tcW w:w="6242" w:type="dxa"/>
            <w:gridSpan w:val="6"/>
          </w:tcPr>
          <w:p w:rsidR="00017B4C" w:rsidRPr="00B3786F" w:rsidRDefault="00017B4C" w:rsidP="004C4FD6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B3786F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B3786F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B3786F">
              <w:rPr>
                <w:rFonts w:ascii="Arial" w:hAnsi="Arial"/>
                <w:lang w:val="pl-PL"/>
              </w:rPr>
              <w:t xml:space="preserve">ZR-1/B   </w:t>
            </w:r>
            <w:r w:rsidRPr="00B3786F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017B4C" w:rsidRPr="00B3786F" w:rsidRDefault="00017B4C" w:rsidP="004C4FD6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017B4C" w:rsidRPr="00B3786F" w:rsidTr="004C4FD6">
        <w:trPr>
          <w:cantSplit/>
          <w:trHeight w:hRule="exact" w:val="960"/>
        </w:trPr>
        <w:tc>
          <w:tcPr>
            <w:tcW w:w="10800" w:type="dxa"/>
            <w:gridSpan w:val="12"/>
          </w:tcPr>
          <w:p w:rsidR="00017B4C" w:rsidRPr="002149AE" w:rsidRDefault="00017B4C" w:rsidP="004C4FD6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2149AE">
              <w:rPr>
                <w:rFonts w:ascii="Arial" w:hAnsi="Arial"/>
                <w:sz w:val="28"/>
                <w:szCs w:val="28"/>
                <w:lang w:val="pl-PL"/>
              </w:rPr>
              <w:t>DANE O ZWOLNIENIACH I ULGACH PODATKOWYCH</w:t>
            </w:r>
          </w:p>
          <w:p w:rsidR="00017B4C" w:rsidRPr="00B3786F" w:rsidRDefault="00017B4C" w:rsidP="004C4FD6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B3786F">
              <w:rPr>
                <w:rFonts w:ascii="Arial" w:hAnsi="Arial"/>
                <w:sz w:val="28"/>
                <w:szCs w:val="28"/>
                <w:lang w:val="pl-PL"/>
              </w:rPr>
              <w:t>W PODATKU ROLNYM</w:t>
            </w:r>
          </w:p>
          <w:p w:rsidR="00017B4C" w:rsidRPr="00B3786F" w:rsidRDefault="00017B4C" w:rsidP="004C4FD6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</w:p>
          <w:p w:rsidR="00017B4C" w:rsidRPr="00B3786F" w:rsidRDefault="00017B4C" w:rsidP="004C4FD6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017B4C" w:rsidRPr="00B3786F" w:rsidTr="004C4FD6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67" w:type="dxa"/>
          <w:wAfter w:w="124" w:type="dxa"/>
          <w:trHeight w:hRule="exact" w:val="40"/>
        </w:trPr>
        <w:tc>
          <w:tcPr>
            <w:tcW w:w="10609" w:type="dxa"/>
            <w:gridSpan w:val="9"/>
          </w:tcPr>
          <w:p w:rsidR="00017B4C" w:rsidRPr="00B3786F" w:rsidRDefault="00017B4C" w:rsidP="004C4FD6">
            <w:pPr>
              <w:rPr>
                <w:lang w:val="pl-PL"/>
              </w:rPr>
            </w:pPr>
          </w:p>
        </w:tc>
      </w:tr>
      <w:tr w:rsidR="00017B4C" w:rsidTr="004C4FD6">
        <w:trPr>
          <w:cantSplit/>
          <w:trHeight w:hRule="exact" w:val="44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Pr="00B3786F">
              <w:rPr>
                <w:rFonts w:ascii="Arial" w:hAnsi="Arial"/>
                <w:lang w:val="pl-PL"/>
              </w:rPr>
              <w:instrText>SEQ head1 \* A</w:instrText>
            </w:r>
            <w:r>
              <w:rPr>
                <w:rFonts w:ascii="Arial" w:hAnsi="Arial"/>
              </w:rPr>
              <w:instrText>LPHABETIC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017B4C" w:rsidTr="004C4FD6">
        <w:trPr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</w:tcBorders>
          </w:tcPr>
          <w:p w:rsidR="00017B4C" w:rsidRPr="00C26E40" w:rsidRDefault="00017B4C" w:rsidP="004C4FD6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E40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>.</w:t>
            </w:r>
            <w:r w:rsidRPr="00C26E40">
              <w:rPr>
                <w:rFonts w:ascii="Arial" w:hAnsi="Arial"/>
                <w:b w:val="0"/>
                <w:lang w:val="pl-PL"/>
              </w:rPr>
              <w:t xml:space="preserve">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Niniejszy formularz stanowi załącznik do</w:t>
            </w:r>
            <w:r w:rsidRPr="00C26E40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017B4C" w:rsidRDefault="00017B4C" w:rsidP="004C4FD6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 w:rsidRPr="002149AE">
              <w:rPr>
                <w:rFonts w:ascii="Arial" w:hAnsi="Arial"/>
                <w:b/>
                <w:sz w:val="18"/>
                <w:szCs w:val="18"/>
              </w:rPr>
              <w:t>deklaracji</w:t>
            </w:r>
            <w:proofErr w:type="spellEnd"/>
            <w:r w:rsidRPr="002149AE">
              <w:rPr>
                <w:rFonts w:ascii="Arial" w:hAnsi="Arial"/>
                <w:b/>
                <w:sz w:val="18"/>
                <w:szCs w:val="18"/>
              </w:rPr>
              <w:t xml:space="preserve"> DR-1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2. </w:t>
            </w:r>
            <w:proofErr w:type="spellStart"/>
            <w:r w:rsidRPr="002149AE">
              <w:rPr>
                <w:rFonts w:ascii="Arial" w:hAnsi="Arial"/>
                <w:b/>
                <w:sz w:val="18"/>
                <w:szCs w:val="18"/>
              </w:rPr>
              <w:t>informacji</w:t>
            </w:r>
            <w:proofErr w:type="spellEnd"/>
            <w:r w:rsidRPr="002149AE">
              <w:rPr>
                <w:rFonts w:ascii="Arial" w:hAnsi="Arial"/>
                <w:b/>
                <w:sz w:val="18"/>
                <w:szCs w:val="18"/>
              </w:rPr>
              <w:t xml:space="preserve"> IR- 1</w:t>
            </w:r>
          </w:p>
        </w:tc>
      </w:tr>
      <w:tr w:rsidR="00017B4C" w:rsidRPr="00C26E40" w:rsidTr="004C4FD6">
        <w:trPr>
          <w:cantSplit/>
          <w:trHeight w:hRule="exact" w:val="48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607CFC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E40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017B4C" w:rsidRPr="002149AE" w:rsidRDefault="00017B4C" w:rsidP="004C4FD6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  <w:r>
              <w:rPr>
                <w:rFonts w:ascii="Arial" w:hAnsi="Arial" w:cs="Arial"/>
                <w:sz w:val="16"/>
                <w:lang w:val="pl-PL"/>
              </w:rPr>
              <w:t>●</w:t>
            </w:r>
            <w:r w:rsidRPr="002149AE">
              <w:rPr>
                <w:rFonts w:ascii="Arial" w:hAnsi="Arial"/>
                <w:sz w:val="16"/>
                <w:lang w:val="pl-PL"/>
              </w:rPr>
              <w:t xml:space="preserve"> - dotyczy podatnika niebędącego osobą fizyczną</w:t>
            </w:r>
            <w:r w:rsidRPr="002149AE">
              <w:rPr>
                <w:rFonts w:ascii="Arial" w:hAnsi="Arial"/>
                <w:sz w:val="16"/>
                <w:lang w:val="pl-PL"/>
              </w:rPr>
              <w:tab/>
            </w:r>
            <w:r w:rsidRPr="002149AE">
              <w:rPr>
                <w:rFonts w:ascii="Arial" w:hAnsi="Arial"/>
                <w:sz w:val="16"/>
                <w:lang w:val="pl-PL"/>
              </w:rPr>
              <w:tab/>
            </w:r>
            <w:r w:rsidRPr="002149AE">
              <w:rPr>
                <w:rFonts w:ascii="Arial" w:hAnsi="Arial"/>
                <w:sz w:val="16"/>
                <w:lang w:val="pl-PL"/>
              </w:rPr>
              <w:tab/>
              <w:t xml:space="preserve">  </w:t>
            </w:r>
            <w:r>
              <w:rPr>
                <w:rFonts w:ascii="Arial" w:hAnsi="Arial" w:cs="Arial"/>
                <w:sz w:val="16"/>
                <w:lang w:val="pl-PL"/>
              </w:rPr>
              <w:t>●●</w:t>
            </w:r>
            <w:r w:rsidRPr="002149AE">
              <w:rPr>
                <w:rFonts w:ascii="Arial" w:hAnsi="Arial"/>
                <w:sz w:val="16"/>
                <w:lang w:val="pl-PL"/>
              </w:rPr>
              <w:t xml:space="preserve"> - dotyczy podatnika będącego osobą fizyczną</w:t>
            </w:r>
          </w:p>
        </w:tc>
      </w:tr>
      <w:tr w:rsidR="00017B4C" w:rsidRPr="002149AE" w:rsidTr="004C4FD6">
        <w:trPr>
          <w:cantSplit/>
          <w:trHeight w:hRule="exact" w:val="480"/>
        </w:trPr>
        <w:tc>
          <w:tcPr>
            <w:tcW w:w="108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2149AE" w:rsidRDefault="00017B4C" w:rsidP="004C4FD6">
            <w:pPr>
              <w:pStyle w:val="Tytubloku"/>
              <w:spacing w:before="120" w:line="240" w:lineRule="exact"/>
              <w:ind w:left="-101"/>
              <w:rPr>
                <w:rFonts w:ascii="Arial" w:hAnsi="Arial"/>
                <w:b/>
                <w:sz w:val="24"/>
              </w:rPr>
            </w:pPr>
            <w:r w:rsidRPr="002149AE">
              <w:rPr>
                <w:rFonts w:ascii="Arial" w:hAnsi="Arial"/>
                <w:b/>
                <w:sz w:val="24"/>
              </w:rPr>
              <w:fldChar w:fldCharType="begin"/>
            </w:r>
            <w:r w:rsidRPr="002149AE">
              <w:rPr>
                <w:rFonts w:ascii="Arial" w:hAnsi="Arial"/>
                <w:b/>
                <w:sz w:val="24"/>
              </w:rPr>
              <w:instrText>SEQ head1 \c \* ALPHABETIC</w:instrText>
            </w:r>
            <w:r w:rsidRPr="002149AE">
              <w:rPr>
                <w:rFonts w:ascii="Arial" w:hAnsi="Arial"/>
                <w:b/>
                <w:sz w:val="24"/>
              </w:rPr>
              <w:fldChar w:fldCharType="separate"/>
            </w:r>
            <w:r w:rsidR="00607CFC">
              <w:rPr>
                <w:rFonts w:ascii="Arial" w:hAnsi="Arial"/>
                <w:b/>
                <w:noProof/>
                <w:sz w:val="24"/>
              </w:rPr>
              <w:t>B</w:t>
            </w:r>
            <w:r w:rsidRPr="002149AE">
              <w:rPr>
                <w:rFonts w:ascii="Arial" w:hAnsi="Arial"/>
                <w:b/>
                <w:sz w:val="24"/>
              </w:rPr>
              <w:fldChar w:fldCharType="end"/>
            </w:r>
            <w:r w:rsidRPr="002149AE">
              <w:rPr>
                <w:rFonts w:ascii="Arial" w:hAnsi="Arial"/>
                <w:b/>
                <w:sz w:val="24"/>
              </w:rPr>
              <w:t>.</w:t>
            </w:r>
            <w:r w:rsidRPr="002149AE">
              <w:rPr>
                <w:rFonts w:ascii="Arial" w:hAnsi="Arial"/>
                <w:b/>
                <w:sz w:val="24"/>
              </w:rPr>
              <w:fldChar w:fldCharType="begin"/>
            </w:r>
            <w:r w:rsidRPr="002149AE">
              <w:rPr>
                <w:rFonts w:ascii="Arial" w:hAnsi="Arial"/>
                <w:b/>
                <w:sz w:val="24"/>
              </w:rPr>
              <w:instrText>SEQ head2</w:instrText>
            </w:r>
            <w:r w:rsidRPr="002149AE">
              <w:rPr>
                <w:rFonts w:ascii="Arial" w:hAnsi="Arial"/>
                <w:b/>
                <w:sz w:val="24"/>
              </w:rPr>
              <w:fldChar w:fldCharType="separate"/>
            </w:r>
            <w:r w:rsidR="00607CFC">
              <w:rPr>
                <w:rFonts w:ascii="Arial" w:hAnsi="Arial"/>
                <w:b/>
                <w:noProof/>
                <w:sz w:val="24"/>
              </w:rPr>
              <w:t>1</w:t>
            </w:r>
            <w:r w:rsidRPr="002149AE">
              <w:rPr>
                <w:rFonts w:ascii="Arial" w:hAnsi="Arial"/>
                <w:b/>
                <w:sz w:val="24"/>
              </w:rPr>
              <w:fldChar w:fldCharType="end"/>
            </w:r>
            <w:r w:rsidRPr="002149AE">
              <w:rPr>
                <w:rFonts w:ascii="Arial" w:hAnsi="Arial"/>
                <w:b/>
                <w:sz w:val="24"/>
              </w:rPr>
              <w:fldChar w:fldCharType="begin"/>
            </w:r>
            <w:r w:rsidRPr="002149AE">
              <w:rPr>
                <w:rFonts w:ascii="Arial" w:hAnsi="Arial"/>
                <w:b/>
                <w:sz w:val="24"/>
              </w:rPr>
              <w:instrText>SEQ head3 \r 0 \h</w:instrText>
            </w:r>
            <w:r w:rsidRPr="002149AE">
              <w:rPr>
                <w:rFonts w:ascii="Arial" w:hAnsi="Arial"/>
                <w:b/>
                <w:sz w:val="24"/>
              </w:rPr>
              <w:fldChar w:fldCharType="end"/>
            </w:r>
            <w:r w:rsidRPr="002149AE">
              <w:rPr>
                <w:rFonts w:ascii="Arial" w:hAnsi="Arial"/>
                <w:b/>
                <w:sz w:val="24"/>
              </w:rPr>
              <w:t xml:space="preserve">. DANE IDENTYFIKACYJNE </w:t>
            </w:r>
          </w:p>
        </w:tc>
      </w:tr>
      <w:tr w:rsidR="00017B4C" w:rsidRPr="00C26E40" w:rsidTr="004C4FD6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C26E40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E40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 xml:space="preserve">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Rodzaj podatnika</w:t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017B4C" w:rsidRPr="00C26E40" w:rsidRDefault="00017B4C" w:rsidP="004C4FD6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C26E40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E40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E40">
              <w:rPr>
                <w:rFonts w:ascii="Arial" w:hAnsi="Arial"/>
                <w:b w:val="0"/>
                <w:lang w:val="pl-PL"/>
              </w:rPr>
              <w:t xml:space="preserve">1.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E40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 xml:space="preserve">2.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C26E40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b w:val="0"/>
                <w:lang w:val="pl-PL"/>
              </w:rPr>
              <w:t xml:space="preserve">3. </w:t>
            </w:r>
            <w:r w:rsidRPr="002149AE">
              <w:rPr>
                <w:rFonts w:ascii="Arial" w:hAnsi="Arial"/>
                <w:sz w:val="16"/>
                <w:szCs w:val="16"/>
                <w:lang w:val="pl-PL"/>
              </w:rPr>
              <w:t>jednostka organizacyjna, w tym spółka, nieposiadająca osobowości prawnej</w:t>
            </w:r>
          </w:p>
        </w:tc>
      </w:tr>
      <w:tr w:rsidR="00017B4C" w:rsidTr="004C4FD6">
        <w:trPr>
          <w:cantSplit/>
          <w:trHeight w:hRule="exact" w:val="9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2149AE" w:rsidRDefault="00017B4C" w:rsidP="004C4FD6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2149AE">
              <w:rPr>
                <w:rFonts w:ascii="Arial" w:hAnsi="Arial"/>
                <w:sz w:val="18"/>
                <w:szCs w:val="18"/>
              </w:rPr>
              <w:t>Nazwa</w:t>
            </w:r>
            <w:proofErr w:type="spellEnd"/>
            <w:r w:rsidRPr="002149AE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2149AE">
              <w:rPr>
                <w:rFonts w:ascii="Arial" w:hAnsi="Arial"/>
                <w:sz w:val="18"/>
                <w:szCs w:val="18"/>
              </w:rPr>
              <w:t>pełna</w:t>
            </w:r>
            <w:proofErr w:type="spellEnd"/>
            <w:r w:rsidRPr="00131C62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2149AE">
              <w:rPr>
                <w:rFonts w:ascii="Arial" w:hAnsi="Arial"/>
                <w:sz w:val="18"/>
                <w:szCs w:val="18"/>
              </w:rPr>
              <w:t xml:space="preserve"> / </w:t>
            </w:r>
            <w:proofErr w:type="spellStart"/>
            <w:r w:rsidRPr="002149AE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 w:rsidRPr="002149AE">
              <w:rPr>
                <w:rFonts w:ascii="Arial" w:hAnsi="Arial"/>
                <w:sz w:val="18"/>
                <w:szCs w:val="18"/>
              </w:rPr>
              <w:t xml:space="preserve"> </w:t>
            </w:r>
            <w:r w:rsidRPr="00131C62">
              <w:rPr>
                <w:rFonts w:ascii="Arial" w:hAnsi="Arial" w:cs="Arial"/>
                <w:sz w:val="18"/>
                <w:szCs w:val="18"/>
                <w:vertAlign w:val="superscript"/>
              </w:rPr>
              <w:t>●●</w:t>
            </w:r>
          </w:p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017B4C" w:rsidRPr="00C26E40" w:rsidTr="004C4FD6">
        <w:trPr>
          <w:cantSplit/>
          <w:trHeight w:hRule="exact" w:val="9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131C62" w:rsidRDefault="00017B4C" w:rsidP="004C4FD6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E40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 xml:space="preserve">. Nazwa skrócona </w:t>
            </w:r>
            <w:r w:rsidRPr="00131C6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2149AE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131C6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017B4C" w:rsidRPr="002149AE" w:rsidRDefault="00017B4C" w:rsidP="004C4FD6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149AE">
              <w:rPr>
                <w:rFonts w:ascii="Arial" w:hAnsi="Arial"/>
                <w:sz w:val="18"/>
                <w:szCs w:val="18"/>
              </w:rPr>
              <w:t>REGON</w:t>
            </w:r>
          </w:p>
          <w:p w:rsidR="00017B4C" w:rsidRDefault="00017B4C" w:rsidP="004C4FD6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7B4C" w:rsidRPr="002149AE" w:rsidRDefault="00017B4C" w:rsidP="004C4FD6">
            <w:pPr>
              <w:pStyle w:val="Nagwekpola"/>
              <w:widowControl w:val="0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Numer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149AE">
              <w:rPr>
                <w:rFonts w:ascii="Arial" w:hAnsi="Arial"/>
                <w:sz w:val="18"/>
                <w:szCs w:val="18"/>
              </w:rPr>
              <w:t>PESEL **</w:t>
            </w:r>
          </w:p>
          <w:p w:rsidR="00017B4C" w:rsidRDefault="00017B4C" w:rsidP="004C4FD6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017B4C" w:rsidRPr="00C26E40" w:rsidTr="004C4FD6">
        <w:trPr>
          <w:cantSplit/>
          <w:trHeight w:hRule="exact" w:val="960"/>
        </w:trPr>
        <w:tc>
          <w:tcPr>
            <w:tcW w:w="10800" w:type="dxa"/>
            <w:gridSpan w:val="12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7337FB" w:rsidRDefault="00017B4C" w:rsidP="004C4FD6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017B4C" w:rsidRPr="00C26E40" w:rsidRDefault="00017B4C" w:rsidP="004C4FD6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607CFC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E40">
              <w:rPr>
                <w:rFonts w:ascii="Arial" w:hAnsi="Arial"/>
                <w:sz w:val="24"/>
                <w:lang w:val="pl-PL"/>
              </w:rPr>
              <w:t>. DANE DOTYCZĄCE ZWOLNIEŃ PODATKOWYCH WYNIKAJĄCYCH Z USTAWY LUB UCHWAŁY RADY GMINY</w:t>
            </w:r>
          </w:p>
          <w:p w:rsidR="00017B4C" w:rsidRPr="00C26E40" w:rsidRDefault="00017B4C" w:rsidP="004C4FD6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017B4C" w:rsidRPr="00C26E40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Tekstpodstawowy31"/>
              <w:spacing w:line="160" w:lineRule="atLeast"/>
              <w:jc w:val="center"/>
              <w:rPr>
                <w:rFonts w:ascii="Arial" w:hAnsi="Arial"/>
                <w:b/>
                <w:sz w:val="16"/>
              </w:rPr>
            </w:pPr>
          </w:p>
          <w:p w:rsidR="00017B4C" w:rsidRDefault="00017B4C" w:rsidP="004C4FD6">
            <w:pPr>
              <w:pStyle w:val="Tekstpodstawowy3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zwolnienia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40"/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Powierzchnia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w ha </w:t>
            </w:r>
            <w:proofErr w:type="spellStart"/>
            <w:r>
              <w:rPr>
                <w:rFonts w:ascii="Arial" w:hAnsi="Arial"/>
                <w:b/>
                <w:sz w:val="16"/>
              </w:rPr>
              <w:t>fizycznych</w:t>
            </w:r>
            <w:proofErr w:type="spellEnd"/>
            <w:r>
              <w:rPr>
                <w:rFonts w:ascii="Arial" w:hAnsi="Arial"/>
                <w:b/>
                <w:sz w:val="16"/>
                <w:vertAlign w:val="superscript"/>
              </w:rPr>
              <w:t xml:space="preserve"> 1)</w:t>
            </w:r>
          </w:p>
          <w:p w:rsidR="00017B4C" w:rsidRDefault="00017B4C" w:rsidP="004C4FD6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pStyle w:val="Nagwek2"/>
              <w:spacing w:before="20" w:line="140" w:lineRule="exact"/>
              <w:ind w:left="-101"/>
              <w:rPr>
                <w:sz w:val="14"/>
                <w:lang w:val="pl-PL"/>
              </w:rPr>
            </w:pPr>
            <w:r w:rsidRPr="00C26E40">
              <w:rPr>
                <w:sz w:val="14"/>
                <w:lang w:val="pl-PL"/>
              </w:rPr>
              <w:t xml:space="preserve">Art. 12. ust. 1 pkt 1 - użytki rolne klasy V, VI i </w:t>
            </w:r>
            <w:proofErr w:type="spellStart"/>
            <w:r w:rsidRPr="00C26E40">
              <w:rPr>
                <w:sz w:val="14"/>
                <w:lang w:val="pl-PL"/>
              </w:rPr>
              <w:t>VIz</w:t>
            </w:r>
            <w:proofErr w:type="spellEnd"/>
            <w:r>
              <w:rPr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tabs>
                <w:tab w:val="right" w:pos="284"/>
                <w:tab w:val="left" w:pos="408"/>
              </w:tabs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1 - grunty zadrzewione i zakrzewione ustanowione na użytkach rolnych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2 - grunty położone w pasie drogi granicznej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3 - grunty orne, łąki i pastwiska objęte melioracją - w roku, w którym uprawy zostały zniszczone wskutek robót drenarskich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4 - grunty przeznaczone na utworzenie nowego gospodarstwa rolnego lub powiększenie już istniejącego do powierzchni nieprzekraczającej 100 ha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C26E40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Ulga</w:t>
            </w:r>
          </w:p>
          <w:p w:rsidR="00017B4C" w:rsidRDefault="00017B4C" w:rsidP="004C4FD6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5 - grunty gospodarstw rolnych powstałe z zagospodarowania nieużytków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C26E40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Ulga</w:t>
            </w:r>
          </w:p>
          <w:p w:rsidR="00017B4C" w:rsidRDefault="00017B4C" w:rsidP="004C4FD6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6 - grunty gospodarstw rolnych otrzymane w drodze wymiany lub scalenia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  <w:r w:rsidRPr="00C26E40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Ulga</w:t>
            </w:r>
          </w:p>
          <w:p w:rsidR="00017B4C" w:rsidRDefault="00017B4C" w:rsidP="004C4FD6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7 - grunty gospodarstw rolnych, na których zaprzestano produkcji rolnej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19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8 - użytki ekologiczne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20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9 - grunty zajęte przez zbiorniki wody służące do zaopatrzenia ludności w wodę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21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10 - grunty pod wałami przeciwpowodziowymi i grunty położone w międzywa</w:t>
            </w:r>
            <w:r>
              <w:rPr>
                <w:rFonts w:ascii="Arial" w:hAnsi="Arial"/>
                <w:b/>
                <w:sz w:val="14"/>
                <w:lang w:val="pl-PL"/>
              </w:rPr>
              <w:t>ł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ach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22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</w:tbl>
    <w:p w:rsidR="00017B4C" w:rsidRDefault="00017B4C" w:rsidP="00017B4C">
      <w:pPr>
        <w:pStyle w:val="Stopka"/>
        <w:tabs>
          <w:tab w:val="clear" w:pos="4819"/>
          <w:tab w:val="clear" w:pos="9071"/>
        </w:tabs>
        <w:spacing w:line="20" w:lineRule="exact"/>
      </w:pPr>
    </w:p>
    <w:tbl>
      <w:tblPr>
        <w:tblW w:w="10800" w:type="dxa"/>
        <w:tblInd w:w="-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8064"/>
        <w:gridCol w:w="2304"/>
      </w:tblGrid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11 - grunty wpisane do rejestru zabytków</w:t>
            </w:r>
            <w:r>
              <w:rPr>
                <w:rFonts w:ascii="Arial" w:hAnsi="Arial"/>
                <w:b/>
                <w:sz w:val="14"/>
                <w:lang w:val="pl-PL"/>
              </w:rPr>
              <w:t>, pod warunkiem ich zagospodarowania i utrzymania zgodnie z przepisami o ochronie zabytków i opiece nad zabytkami;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23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rPr>
          <w:cantSplit/>
          <w:trHeight w:hRule="exact" w:val="965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1 pkt 12 - grunty stanowiące działki przyzagrodowe członków rolniczych spółdzielni produkcyjnych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którzy:</w:t>
            </w:r>
          </w:p>
          <w:p w:rsidR="00017B4C" w:rsidRDefault="00017B4C" w:rsidP="004C4FD6">
            <w:pPr>
              <w:pStyle w:val="opis"/>
              <w:widowControl w:val="0"/>
              <w:spacing w:line="140" w:lineRule="exact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a) osiągnęli wiek emerytalny,</w:t>
            </w:r>
          </w:p>
          <w:p w:rsidR="00017B4C" w:rsidRDefault="00017B4C" w:rsidP="004C4FD6">
            <w:pPr>
              <w:pStyle w:val="opis"/>
              <w:widowControl w:val="0"/>
              <w:spacing w:line="140" w:lineRule="exact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b) są inwalidami zaliczonymi do I albo II grupy, </w:t>
            </w:r>
          </w:p>
          <w:p w:rsidR="00017B4C" w:rsidRDefault="00017B4C" w:rsidP="004C4FD6">
            <w:pPr>
              <w:pStyle w:val="opis"/>
              <w:widowControl w:val="0"/>
              <w:spacing w:line="140" w:lineRule="exact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c) są niepełnosprawnymi o znacznym lub umiarkowanym stopniu niepełnosprawności,</w:t>
            </w:r>
          </w:p>
          <w:p w:rsidR="00017B4C" w:rsidRPr="00502EA6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502EA6">
              <w:rPr>
                <w:rFonts w:ascii="Arial" w:hAnsi="Arial"/>
                <w:b/>
                <w:sz w:val="14"/>
                <w:lang w:val="pl-PL"/>
              </w:rPr>
              <w:t>d) są osobami całkowicie niezdolnymi do pracy w gospodarstwie rolnym albo  niezdolnymi do samodzielnej egzystencji</w:t>
            </w:r>
            <w:r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24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RPr="004119EF" w:rsidTr="004C4FD6">
        <w:trPr>
          <w:cantSplit/>
          <w:trHeight w:hRule="exact" w:val="68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Art. 12 ust. 1 pkt 13 grunty położone na terenie rodzinnego ogrodu działkowego, z wyjątkiem będących w posiadaniu podmiotów innych niż działkowcy lub stowarzyszenia ogrodowe w rozumieniu ustawy z dnia 13 grudnia 2013r. o rodzinnych ogrodach działkowych (Dz. U. z 2014r. poz. 40</w:t>
            </w:r>
            <w:r w:rsidR="004A77BD">
              <w:rPr>
                <w:rFonts w:ascii="Arial" w:hAnsi="Arial"/>
                <w:b/>
                <w:sz w:val="14"/>
                <w:lang w:val="pl-PL"/>
              </w:rPr>
              <w:t xml:space="preserve"> oraz z 2015r. poz. 528</w:t>
            </w:r>
            <w:r>
              <w:rPr>
                <w:rFonts w:ascii="Arial" w:hAnsi="Arial"/>
                <w:b/>
                <w:sz w:val="14"/>
                <w:lang w:val="pl-PL"/>
              </w:rPr>
              <w:t>)</w:t>
            </w:r>
            <w:r w:rsidR="004A77BD">
              <w:rPr>
                <w:rFonts w:ascii="Arial" w:hAnsi="Arial"/>
                <w:b/>
                <w:sz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4119EF" w:rsidRDefault="00017B4C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4119EF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  <w:lang w:val="pl-PL"/>
              </w:rPr>
              <w:t>25</w:t>
            </w:r>
            <w:r>
              <w:rPr>
                <w:rFonts w:ascii="Arial" w:hAnsi="Arial"/>
              </w:rPr>
              <w:fldChar w:fldCharType="end"/>
            </w:r>
            <w:r w:rsidRPr="004119EF">
              <w:rPr>
                <w:rFonts w:ascii="Arial" w:hAnsi="Arial"/>
                <w:lang w:val="pl-PL"/>
              </w:rPr>
              <w:t>.</w:t>
            </w:r>
          </w:p>
          <w:p w:rsidR="00017B4C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  <w:p w:rsidR="00F97C68" w:rsidRDefault="00F97C68" w:rsidP="004C4FD6">
            <w:pPr>
              <w:pStyle w:val="Nagwekpola"/>
              <w:rPr>
                <w:rFonts w:ascii="Arial" w:hAnsi="Arial"/>
                <w:lang w:val="pl-PL"/>
              </w:rPr>
            </w:pPr>
          </w:p>
          <w:p w:rsidR="00F97C68" w:rsidRPr="004119EF" w:rsidRDefault="00F97C68" w:rsidP="004C4FD6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                                      </w:t>
            </w:r>
            <w:r>
              <w:rPr>
                <w:rFonts w:ascii="Arial" w:hAnsi="Arial"/>
                <w:sz w:val="18"/>
              </w:rPr>
              <w:t>,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4119EF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Art. 12. ust. 2 pkt 1 </w:t>
            </w:r>
            <w:r>
              <w:rPr>
                <w:rFonts w:ascii="Arial" w:hAnsi="Arial"/>
                <w:b/>
                <w:sz w:val="14"/>
                <w:lang w:val="pl-PL"/>
              </w:rPr>
              <w:t>–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>
              <w:rPr>
                <w:rFonts w:ascii="Arial" w:hAnsi="Arial"/>
                <w:b/>
                <w:sz w:val="14"/>
                <w:lang w:val="pl-PL"/>
              </w:rPr>
              <w:t>uczelnie; zwolnienie nie dotyczy gruntów przekazanych w posiadanie podmiotom innym niż uczelnie;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607CFC">
              <w:rPr>
                <w:rFonts w:ascii="Arial" w:hAnsi="Arial"/>
                <w:noProof/>
              </w:rPr>
              <w:t>26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F97C68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F97C68" w:rsidRPr="004119EF" w:rsidRDefault="00F97C68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F97C68" w:rsidRPr="007825B1" w:rsidRDefault="00F97C68" w:rsidP="007825B1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7825B1">
              <w:rPr>
                <w:rFonts w:ascii="Arial" w:hAnsi="Arial"/>
                <w:b/>
                <w:sz w:val="14"/>
                <w:szCs w:val="14"/>
              </w:rPr>
              <w:t xml:space="preserve">Art. 12 ust. 2 pkt 1a – federacje podmiotów systemu szkolnictwa wyższego i nauki; zwolnienie nie dotyczy </w:t>
            </w:r>
            <w:r w:rsidR="007825B1" w:rsidRPr="007825B1">
              <w:rPr>
                <w:rFonts w:ascii="Arial" w:hAnsi="Arial"/>
                <w:b/>
                <w:sz w:val="14"/>
                <w:szCs w:val="14"/>
              </w:rPr>
              <w:t>gruntów</w:t>
            </w:r>
            <w:r w:rsidRPr="007825B1">
              <w:rPr>
                <w:rFonts w:ascii="Arial" w:hAnsi="Arial"/>
                <w:b/>
                <w:sz w:val="14"/>
                <w:szCs w:val="14"/>
              </w:rPr>
              <w:t xml:space="preserve"> </w:t>
            </w:r>
            <w:r w:rsidR="007825B1" w:rsidRPr="007825B1">
              <w:rPr>
                <w:rFonts w:ascii="Arial" w:hAnsi="Arial"/>
                <w:b/>
                <w:sz w:val="14"/>
                <w:szCs w:val="14"/>
              </w:rPr>
              <w:t>przekazanych w posiadanie podmiotom innym niż te federacje;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C68" w:rsidRDefault="00CC6735" w:rsidP="004C4FD6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F97C68">
              <w:rPr>
                <w:rFonts w:ascii="Arial" w:hAnsi="Arial"/>
              </w:rPr>
              <w:t>7.</w:t>
            </w:r>
          </w:p>
          <w:p w:rsidR="00F97C68" w:rsidRPr="00F97C68" w:rsidRDefault="00F97C68" w:rsidP="00F97C68">
            <w:pPr>
              <w:jc w:val="center"/>
            </w:pPr>
            <w:r>
              <w:t xml:space="preserve">             </w:t>
            </w: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12. ust. 2 pkt 2 -</w:t>
            </w:r>
            <w:r w:rsidRPr="0060200B">
              <w:rPr>
                <w:rFonts w:ascii="Arial" w:hAnsi="Arial"/>
                <w:sz w:val="14"/>
                <w:szCs w:val="14"/>
                <w:lang w:val="pl-PL"/>
              </w:rPr>
              <w:t xml:space="preserve">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publiczne i niepubliczne jednostki organizacyjne objęte systemem oświaty oraz prowadzące je organy w zakresie nieruchomości zajętych na działalność oświatową;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CC6735" w:rsidP="004C4FD6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>2</w:t>
            </w:r>
            <w:r w:rsidR="00F97C68">
              <w:rPr>
                <w:rFonts w:ascii="Arial" w:hAnsi="Arial"/>
              </w:rPr>
              <w:t>8</w:t>
            </w:r>
            <w:r w:rsidR="00017B4C"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17B4C" w:rsidRPr="006453E4" w:rsidTr="004C4FD6">
        <w:trPr>
          <w:cantSplit/>
          <w:trHeight w:hRule="exact" w:val="58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F4041" w:rsidRDefault="00017B4C" w:rsidP="004A77BD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Art. 12. ust. 2 pkt 3 -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instytuty 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>naukowe i pomocnicze jednostki naukowe Polskiej Akademii Nauk</w:t>
            </w:r>
            <w:r w:rsidRPr="006F4041">
              <w:rPr>
                <w:rFonts w:ascii="Arial" w:hAnsi="Arial"/>
                <w:sz w:val="14"/>
                <w:szCs w:val="14"/>
                <w:lang w:val="pl-PL"/>
              </w:rPr>
              <w:t xml:space="preserve"> 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w odniesieniu do gruntów , które są niezbędne do realizacji zadań, o których mowa w art. 2 ustawy z dnia 30.04.2010 r. o Polskiej Akademii Nauk (Dz. U. </w:t>
            </w:r>
            <w:r w:rsidR="004A77BD"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z 2015r. 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>poz.</w:t>
            </w:r>
            <w:r w:rsidR="004A77BD"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>1082, 1268 i 1767 oraz z 2016r. poz. 64</w:t>
            </w:r>
            <w:r w:rsidRP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);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6453E4" w:rsidRDefault="00CC6735" w:rsidP="004C4FD6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t>2</w:t>
            </w:r>
            <w:r w:rsidR="00F97C68">
              <w:rPr>
                <w:rFonts w:ascii="Arial" w:hAnsi="Arial"/>
              </w:rPr>
              <w:t>9</w:t>
            </w:r>
            <w:r w:rsidR="00017B4C" w:rsidRPr="006453E4">
              <w:rPr>
                <w:rFonts w:ascii="Arial" w:hAnsi="Arial"/>
                <w:lang w:val="pl-PL"/>
              </w:rPr>
              <w:t>.</w:t>
            </w:r>
          </w:p>
          <w:p w:rsidR="00017B4C" w:rsidRPr="006453E4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  <w:lang w:val="pl-PL"/>
              </w:rPr>
            </w:pPr>
          </w:p>
          <w:p w:rsidR="00017B4C" w:rsidRPr="006453E4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 w:rsidRPr="006453E4">
              <w:rPr>
                <w:rFonts w:ascii="Arial" w:hAnsi="Arial"/>
                <w:b/>
                <w:sz w:val="18"/>
                <w:lang w:val="pl-PL"/>
              </w:rPr>
              <w:t>,</w:t>
            </w:r>
          </w:p>
        </w:tc>
      </w:tr>
      <w:tr w:rsidR="00017B4C" w:rsidRPr="006453E4" w:rsidTr="004C4FD6">
        <w:trPr>
          <w:cantSplit/>
          <w:trHeight w:hRule="exact" w:val="124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6453E4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0200B" w:rsidRDefault="00017B4C" w:rsidP="004A77BD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Art. 12. ust. 2 pkt 4-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prowadzących  zakłady pracy chronionej spełniające warunek, o którym mowa w art. 28 ust. 1 pkt 1 lit. b ustawy z dnia 27.08.1997 r. o rehabilitacji zawodowej i społecznej oraz zatrudnianiu osób niepełnosprawnych (Dz. U. z 201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1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r. , poz. 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721 z późn.  zm.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), lub zakłady aktywności zawodowej – w zakresie gruntów zgłoszonych wojewodzie, jeżeli zgłoszenie zostało potwierdzone decyzją w sprawie przyznania statusu zakłady pracy chronionej lub zakładu aktywności zawodowej albo zaświadczeniem – zajętych na prowadzenie tego zakładu, z wyjątkiem gruntów  znajdujących się w posiadaniu zależnym podmiotów niebędących prowadzącymi zakłady pracy chronionej spełniające warunek, o którym mowa w art. 28 ust. 1 pkt 1 lit. b </w:t>
            </w:r>
            <w:r w:rsidR="004A77BD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ustawy z dnia 27.08.1997r.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 xml:space="preserve"> ustawy o rehabilitacji zawodowej i społecznej oraz zatrudnianiu osób niepełnosprawnych  lub zakłady aktywności zawodowej;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6453E4" w:rsidRDefault="00CC6735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0</w:t>
            </w:r>
            <w:r w:rsidR="00017B4C" w:rsidRPr="006453E4">
              <w:rPr>
                <w:rFonts w:ascii="Arial" w:hAnsi="Arial"/>
                <w:lang w:val="pl-PL"/>
              </w:rPr>
              <w:t>.</w:t>
            </w:r>
          </w:p>
          <w:p w:rsidR="00017B4C" w:rsidRPr="006453E4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  <w:p w:rsidR="00017B4C" w:rsidRPr="006453E4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</w:p>
          <w:p w:rsidR="00017B4C" w:rsidRPr="006453E4" w:rsidRDefault="00017B4C" w:rsidP="004C4FD6">
            <w:pPr>
              <w:pStyle w:val="Nagwekpola"/>
              <w:rPr>
                <w:rFonts w:ascii="Arial" w:hAnsi="Arial"/>
                <w:b w:val="0"/>
                <w:lang w:val="pl-PL"/>
              </w:rPr>
            </w:pPr>
          </w:p>
          <w:p w:rsidR="00017B4C" w:rsidRPr="006453E4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  <w:lang w:val="pl-PL"/>
              </w:rPr>
            </w:pPr>
          </w:p>
          <w:p w:rsidR="007825B1" w:rsidRDefault="007825B1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>
              <w:rPr>
                <w:rFonts w:ascii="Arial" w:hAnsi="Arial"/>
                <w:b/>
                <w:sz w:val="18"/>
                <w:lang w:val="pl-PL"/>
              </w:rPr>
              <w:t xml:space="preserve">                     </w:t>
            </w:r>
          </w:p>
          <w:p w:rsidR="007825B1" w:rsidRDefault="007825B1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  <w:lang w:val="pl-PL"/>
              </w:rPr>
            </w:pPr>
          </w:p>
          <w:p w:rsidR="00017B4C" w:rsidRPr="006453E4" w:rsidRDefault="00017B4C" w:rsidP="004C4FD6">
            <w:pPr>
              <w:tabs>
                <w:tab w:val="left" w:pos="1478"/>
              </w:tabs>
              <w:spacing w:line="140" w:lineRule="exact"/>
              <w:ind w:right="592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 w:rsidRPr="006453E4">
              <w:rPr>
                <w:rFonts w:ascii="Arial" w:hAnsi="Arial"/>
                <w:b/>
                <w:sz w:val="18"/>
                <w:lang w:val="pl-PL"/>
              </w:rPr>
              <w:t>,</w:t>
            </w:r>
          </w:p>
        </w:tc>
      </w:tr>
      <w:tr w:rsidR="00017B4C" w:rsidRPr="00502EA6" w:rsidTr="004C4FD6">
        <w:trPr>
          <w:cantSplit/>
          <w:trHeight w:hRule="exact" w:val="306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6453E4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0200B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 xml:space="preserve">Art. 12 ust. 2 pkt 5 -  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instytuty badawcze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CC6735" w:rsidP="007825B1">
            <w:pPr>
              <w:pStyle w:val="Nagwekpola"/>
              <w:tabs>
                <w:tab w:val="center" w:pos="1080"/>
              </w:tabs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1</w:t>
            </w:r>
            <w:r w:rsidR="00017B4C" w:rsidRPr="006453E4">
              <w:rPr>
                <w:rFonts w:ascii="Arial" w:hAnsi="Arial"/>
                <w:lang w:val="pl-PL"/>
              </w:rPr>
              <w:t>.</w:t>
            </w:r>
            <w:r w:rsidR="007825B1">
              <w:rPr>
                <w:rFonts w:ascii="Arial" w:hAnsi="Arial"/>
                <w:lang w:val="pl-PL"/>
              </w:rPr>
              <w:tab/>
              <w:t xml:space="preserve">        </w:t>
            </w:r>
          </w:p>
          <w:p w:rsidR="007825B1" w:rsidRPr="006453E4" w:rsidRDefault="007825B1" w:rsidP="007825B1">
            <w:pPr>
              <w:pStyle w:val="Nagwekpola"/>
              <w:tabs>
                <w:tab w:val="center" w:pos="1080"/>
              </w:tabs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                                      ,</w:t>
            </w:r>
          </w:p>
          <w:p w:rsidR="00017B4C" w:rsidRPr="00502EA6" w:rsidRDefault="00F97C68" w:rsidP="004C4FD6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                                      </w:t>
            </w:r>
            <w:r w:rsidR="007825B1">
              <w:rPr>
                <w:rFonts w:ascii="Arial" w:hAnsi="Arial"/>
                <w:lang w:val="pl-PL"/>
              </w:rPr>
              <w:t>,</w:t>
            </w:r>
            <w:r>
              <w:rPr>
                <w:rFonts w:ascii="Arial" w:hAnsi="Arial"/>
                <w:lang w:val="pl-PL"/>
              </w:rPr>
              <w:t xml:space="preserve"> </w:t>
            </w:r>
            <w:r w:rsidRPr="006453E4">
              <w:rPr>
                <w:rFonts w:ascii="Arial" w:hAnsi="Arial"/>
                <w:sz w:val="18"/>
                <w:lang w:val="pl-PL"/>
              </w:rPr>
              <w:t>,</w:t>
            </w:r>
          </w:p>
        </w:tc>
      </w:tr>
      <w:tr w:rsidR="00017B4C" w:rsidRPr="00502EA6" w:rsidTr="004C4FD6">
        <w:trPr>
          <w:cantSplit/>
          <w:trHeight w:hRule="exact" w:val="703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Pr="006453E4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60200B" w:rsidRDefault="00017B4C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 xml:space="preserve">Art. 12 ust. 2 pkt 5a - </w:t>
            </w:r>
            <w:r w:rsidRPr="0060200B">
              <w:rPr>
                <w:rFonts w:ascii="Arial" w:hAnsi="Arial"/>
                <w:b/>
                <w:sz w:val="14"/>
                <w:szCs w:val="14"/>
                <w:lang w:val="pl-PL"/>
              </w:rPr>
              <w:t>przedsiębiorców o statusie centrum badawczo-rozwojowego uzyskanym na zasadach określonych w przepisach o niektórych formach wspierania działalności innowacyjnej, w odniesieniu do przedmiotów opodatkowania zajętych na cele prowadzonych badań i prac rozwojowych</w:t>
            </w:r>
            <w:r>
              <w:rPr>
                <w:rFonts w:ascii="Arial" w:hAnsi="Arial"/>
                <w:b/>
                <w:sz w:val="14"/>
                <w:szCs w:val="14"/>
                <w:lang w:val="pl-PL"/>
              </w:rPr>
              <w:t>;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C68" w:rsidRDefault="00017B4C" w:rsidP="004C4FD6">
            <w:pPr>
              <w:pStyle w:val="Nagwekpola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3</w:t>
            </w:r>
            <w:r w:rsidR="00F97C68">
              <w:rPr>
                <w:rFonts w:ascii="Arial" w:hAnsi="Arial"/>
                <w:lang w:val="pl-PL"/>
              </w:rPr>
              <w:t>2</w:t>
            </w:r>
            <w:r>
              <w:rPr>
                <w:rFonts w:ascii="Arial" w:hAnsi="Arial"/>
                <w:lang w:val="pl-PL"/>
              </w:rPr>
              <w:t>.</w:t>
            </w:r>
          </w:p>
          <w:p w:rsidR="007825B1" w:rsidRDefault="00F97C68" w:rsidP="00F97C6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 xml:space="preserve">    </w:t>
            </w:r>
            <w:r w:rsidR="007825B1">
              <w:rPr>
                <w:lang w:val="pl-PL"/>
              </w:rPr>
              <w:t xml:space="preserve">        </w:t>
            </w:r>
          </w:p>
          <w:p w:rsidR="00017B4C" w:rsidRPr="00F97C68" w:rsidRDefault="007825B1" w:rsidP="00F97C6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 xml:space="preserve">             ,</w:t>
            </w:r>
            <w:r w:rsidR="00F97C68">
              <w:rPr>
                <w:lang w:val="pl-PL"/>
              </w:rPr>
              <w:t xml:space="preserve">                   </w:t>
            </w: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017B4C" w:rsidRPr="00C26E40" w:rsidRDefault="00B72D06" w:rsidP="00B72D0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Art. 12 ust. 1 pkt 7 – Krajowy Zasób Nieruchomości, w zakresie nieruchomości wchodzących w skład Zasobu Nieruchomości , o którym mowa w ustawie z dnia 20 lipca 2017r. o Krajowym Zasobie Nieruchomości (Dz. U. poz. 1529).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2A5031" w:rsidRDefault="00017B4C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3</w:t>
            </w:r>
            <w:r w:rsidRPr="002A5031">
              <w:rPr>
                <w:rFonts w:ascii="Arial" w:hAnsi="Arial"/>
              </w:rPr>
              <w:t>.</w:t>
            </w:r>
          </w:p>
          <w:p w:rsidR="00017B4C" w:rsidRPr="002A5031" w:rsidRDefault="00017B4C" w:rsidP="004C4FD6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17B4C" w:rsidRPr="002A5031" w:rsidRDefault="007825B1" w:rsidP="007825B1">
            <w:pPr>
              <w:tabs>
                <w:tab w:val="left" w:pos="1478"/>
              </w:tabs>
              <w:spacing w:line="140" w:lineRule="exact"/>
              <w:ind w:right="592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</w:t>
            </w:r>
            <w:r w:rsidR="00017B4C" w:rsidRPr="002A5031"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B72D06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B72D06" w:rsidRDefault="00B72D06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EAEAEA" w:fill="auto"/>
          </w:tcPr>
          <w:p w:rsidR="00B72D06" w:rsidRDefault="00B72D06" w:rsidP="004C4FD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Inne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D06" w:rsidRDefault="00B72D06" w:rsidP="00F97C68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4</w:t>
            </w:r>
            <w:r w:rsidRPr="002A5031">
              <w:rPr>
                <w:rFonts w:ascii="Arial" w:hAnsi="Arial"/>
              </w:rPr>
              <w:t>.</w:t>
            </w:r>
          </w:p>
          <w:p w:rsidR="007825B1" w:rsidRDefault="007825B1" w:rsidP="00F97C68">
            <w:pPr>
              <w:pStyle w:val="Nagwekpola"/>
              <w:rPr>
                <w:rFonts w:ascii="Arial" w:hAnsi="Arial"/>
              </w:rPr>
            </w:pPr>
          </w:p>
          <w:p w:rsidR="007825B1" w:rsidRPr="002A5031" w:rsidRDefault="007825B1" w:rsidP="00F97C68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,</w:t>
            </w:r>
          </w:p>
        </w:tc>
      </w:tr>
      <w:tr w:rsidR="00017B4C" w:rsidRPr="00C26E40" w:rsidTr="004C4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960"/>
        </w:trPr>
        <w:tc>
          <w:tcPr>
            <w:tcW w:w="10800" w:type="dxa"/>
            <w:gridSpan w:val="3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Pr="00C26E40" w:rsidRDefault="00017B4C" w:rsidP="004C4FD6">
            <w:pPr>
              <w:pStyle w:val="heading1"/>
              <w:spacing w:before="20" w:line="160" w:lineRule="exact"/>
              <w:jc w:val="both"/>
              <w:rPr>
                <w:rFonts w:ascii="Arial" w:hAnsi="Arial"/>
                <w:sz w:val="24"/>
                <w:lang w:val="pl-PL"/>
              </w:rPr>
            </w:pPr>
          </w:p>
          <w:p w:rsidR="00017B4C" w:rsidRPr="00C26E40" w:rsidRDefault="00017B4C" w:rsidP="004C4FD6">
            <w:pPr>
              <w:pStyle w:val="heading1"/>
              <w:spacing w:line="280" w:lineRule="exact"/>
              <w:ind w:left="477" w:hanging="333"/>
              <w:jc w:val="both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607CFC">
              <w:rPr>
                <w:rFonts w:ascii="Arial" w:hAnsi="Arial"/>
                <w:noProof/>
                <w:sz w:val="24"/>
                <w:lang w:val="pl-PL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C26E40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C26E40">
              <w:rPr>
                <w:rFonts w:ascii="Arial" w:hAnsi="Arial"/>
                <w:sz w:val="24"/>
                <w:lang w:val="pl-PL"/>
              </w:rPr>
              <w:t>. DANE DOTYCZĄCE ULG</w:t>
            </w:r>
            <w:r w:rsidRPr="00C26E40">
              <w:rPr>
                <w:rFonts w:ascii="Arial" w:hAnsi="Arial"/>
                <w:lang w:val="pl-PL"/>
              </w:rPr>
              <w:t xml:space="preserve"> </w:t>
            </w:r>
            <w:r w:rsidRPr="00C26E40">
              <w:rPr>
                <w:rFonts w:ascii="Arial" w:hAnsi="Arial"/>
                <w:sz w:val="24"/>
                <w:lang w:val="pl-PL"/>
              </w:rPr>
              <w:t>PODATKOWYCH WYNIKAJĄCYCH Z USTAWY LUB UCHWAŁY RADY GMINY</w:t>
            </w:r>
          </w:p>
          <w:p w:rsidR="00017B4C" w:rsidRPr="00C26E40" w:rsidRDefault="00017B4C" w:rsidP="004C4FD6">
            <w:pPr>
              <w:pStyle w:val="heading1"/>
              <w:spacing w:line="160" w:lineRule="exact"/>
              <w:ind w:firstLine="418"/>
              <w:jc w:val="both"/>
              <w:rPr>
                <w:rFonts w:ascii="Arial" w:hAnsi="Arial"/>
                <w:lang w:val="pl-PL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017B4C" w:rsidRPr="00C26E40" w:rsidRDefault="00017B4C" w:rsidP="004C4FD6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pStyle w:val="Tekstpodstawowy31"/>
              <w:spacing w:line="160" w:lineRule="atLeast"/>
              <w:rPr>
                <w:rFonts w:ascii="Arial" w:hAnsi="Arial"/>
                <w:b/>
                <w:sz w:val="16"/>
              </w:rPr>
            </w:pPr>
          </w:p>
          <w:p w:rsidR="00017B4C" w:rsidRDefault="00017B4C" w:rsidP="004C4FD6">
            <w:pPr>
              <w:pStyle w:val="Tekstpodstawowy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ulgi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Default="00017B4C" w:rsidP="004C4FD6">
            <w:pPr>
              <w:pStyle w:val="Nagwek2"/>
              <w:spacing w:before="20" w:line="140" w:lineRule="exact"/>
              <w:jc w:val="both"/>
              <w:rPr>
                <w:sz w:val="14"/>
              </w:rPr>
            </w:pPr>
            <w:r>
              <w:rPr>
                <w:sz w:val="14"/>
              </w:rPr>
              <w:t>Art. 13 ust. 1 – ulga inwestycyjna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 w:rsidRPr="002A5031"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5</w:t>
            </w:r>
            <w:r>
              <w:rPr>
                <w:rFonts w:ascii="Arial" w:hAnsi="Arial"/>
                <w:b w:val="0"/>
              </w:rPr>
              <w:t>.</w:t>
            </w:r>
          </w:p>
          <w:p w:rsidR="00017B4C" w:rsidRDefault="00017B4C" w:rsidP="004C4FD6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13b ust. 1 – ulga dla gruntów położonych na terenach podgórskich i górskich</w:t>
            </w:r>
            <w:r w:rsidRPr="00C26E40">
              <w:rPr>
                <w:rFonts w:ascii="Arial" w:hAnsi="Arial"/>
                <w:sz w:val="14"/>
                <w:lang w:val="pl-PL"/>
              </w:rPr>
              <w:t xml:space="preserve"> (zaznaczyć właściwy kwadrat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Default="00017B4C" w:rsidP="004C4FD6">
            <w:pPr>
              <w:pStyle w:val="Nagwekpola"/>
              <w:rPr>
                <w:rFonts w:ascii="Arial" w:hAnsi="Arial"/>
                <w:b w:val="0"/>
              </w:rPr>
            </w:pPr>
            <w:r w:rsidRPr="002A5031"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.   Ulga</w:t>
            </w:r>
          </w:p>
          <w:p w:rsidR="00017B4C" w:rsidRDefault="00017B4C" w:rsidP="004C4FD6">
            <w:pPr>
              <w:spacing w:line="320" w:lineRule="exact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60%</w:t>
            </w:r>
            <w:r>
              <w:rPr>
                <w:rFonts w:ascii="Arial" w:hAnsi="Arial"/>
                <w:sz w:val="16"/>
              </w:rPr>
              <w:tab/>
              <w:t>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30%</w:t>
            </w:r>
          </w:p>
          <w:p w:rsidR="00017B4C" w:rsidRDefault="00017B4C" w:rsidP="004C4FD6">
            <w:pPr>
              <w:spacing w:line="140" w:lineRule="exact"/>
              <w:ind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C26E40">
              <w:rPr>
                <w:rFonts w:ascii="Arial" w:hAnsi="Arial"/>
                <w:b/>
                <w:sz w:val="14"/>
                <w:lang w:val="pl-PL"/>
              </w:rPr>
              <w:t>Art. 13</w:t>
            </w:r>
            <w:r>
              <w:rPr>
                <w:rFonts w:ascii="Arial" w:hAnsi="Arial"/>
                <w:b/>
                <w:sz w:val="14"/>
                <w:lang w:val="pl-PL"/>
              </w:rPr>
              <w:t>c</w:t>
            </w:r>
            <w:r w:rsidRPr="00C26E40">
              <w:rPr>
                <w:rFonts w:ascii="Arial" w:hAnsi="Arial"/>
                <w:b/>
                <w:sz w:val="14"/>
                <w:lang w:val="pl-PL"/>
              </w:rPr>
              <w:t xml:space="preserve"> ust. 1- ulga z tytułu wystąpienia klęski żywiołowej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B4C" w:rsidRPr="002A5031" w:rsidRDefault="00017B4C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7</w:t>
            </w:r>
            <w:r w:rsidRPr="002A5031"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17B4C" w:rsidTr="004C4FD6">
        <w:trPr>
          <w:cantSplit/>
          <w:trHeight w:hRule="exact" w:val="48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pct75" w:color="EAEAEA" w:fill="auto"/>
          </w:tcPr>
          <w:p w:rsidR="00017B4C" w:rsidRPr="00C26E40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Inne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17B4C" w:rsidRPr="002A5031" w:rsidRDefault="00017B4C" w:rsidP="004C4FD6">
            <w:pPr>
              <w:pStyle w:val="Nagwekpola"/>
              <w:rPr>
                <w:rFonts w:ascii="Arial" w:hAnsi="Arial"/>
              </w:rPr>
            </w:pPr>
            <w:r w:rsidRPr="002A5031">
              <w:rPr>
                <w:rFonts w:ascii="Arial" w:hAnsi="Arial"/>
              </w:rPr>
              <w:t>3</w:t>
            </w:r>
            <w:r w:rsidR="00F97C68">
              <w:rPr>
                <w:rFonts w:ascii="Arial" w:hAnsi="Arial"/>
              </w:rPr>
              <w:t>8</w:t>
            </w:r>
            <w:r w:rsidRPr="002A5031">
              <w:rPr>
                <w:rFonts w:ascii="Arial" w:hAnsi="Arial"/>
              </w:rPr>
              <w:t>.</w:t>
            </w:r>
          </w:p>
          <w:p w:rsidR="00017B4C" w:rsidRDefault="00017B4C" w:rsidP="004C4FD6">
            <w:pPr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tak</w:t>
            </w:r>
            <w:proofErr w:type="spellEnd"/>
            <w:r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17B4C" w:rsidTr="004C4FD6">
        <w:trPr>
          <w:cantSplit/>
          <w:trHeight w:hRule="exact" w:val="127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75" w:color="C0C0C0" w:fill="auto"/>
          </w:tcPr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  <w:p w:rsidR="00017B4C" w:rsidRDefault="00017B4C" w:rsidP="004C4FD6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03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75" w:color="FFFFFF" w:fill="auto"/>
          </w:tcPr>
          <w:p w:rsidR="00017B4C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8"/>
                <w:szCs w:val="18"/>
                <w:lang w:val="pl-PL"/>
              </w:rPr>
            </w:pPr>
          </w:p>
          <w:p w:rsidR="00017B4C" w:rsidRPr="00801375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8"/>
                <w:szCs w:val="18"/>
                <w:lang w:val="pl-PL"/>
              </w:rPr>
            </w:pPr>
            <w:r w:rsidRPr="00801375">
              <w:rPr>
                <w:rFonts w:ascii="Arial" w:hAnsi="Arial"/>
                <w:b/>
                <w:sz w:val="18"/>
                <w:szCs w:val="18"/>
                <w:lang w:val="pl-PL"/>
              </w:rPr>
              <w:t>UWAGI</w:t>
            </w:r>
          </w:p>
          <w:p w:rsidR="00017B4C" w:rsidRDefault="00017B4C" w:rsidP="004C4FD6">
            <w:pPr>
              <w:spacing w:before="20" w:line="140" w:lineRule="exact"/>
              <w:jc w:val="both"/>
              <w:rPr>
                <w:rFonts w:ascii="Arial" w:hAnsi="Arial"/>
                <w:b/>
                <w:sz w:val="14"/>
                <w:lang w:val="pl-PL"/>
              </w:rPr>
            </w:pPr>
          </w:p>
          <w:p w:rsidR="00017B4C" w:rsidRDefault="00017B4C" w:rsidP="004C4FD6">
            <w:pPr>
              <w:pStyle w:val="Nagwekpola"/>
              <w:jc w:val="both"/>
              <w:rPr>
                <w:rFonts w:ascii="Arial" w:hAnsi="Arial"/>
              </w:rPr>
            </w:pPr>
          </w:p>
        </w:tc>
      </w:tr>
    </w:tbl>
    <w:p w:rsidR="00017B4C" w:rsidRDefault="00017B4C" w:rsidP="00017B4C">
      <w:pPr>
        <w:pStyle w:val="Stopka"/>
        <w:tabs>
          <w:tab w:val="clear" w:pos="4819"/>
          <w:tab w:val="clear" w:pos="9071"/>
        </w:tabs>
      </w:pPr>
    </w:p>
    <w:p w:rsidR="00017B4C" w:rsidRPr="00C26E40" w:rsidRDefault="00017B4C" w:rsidP="00017B4C">
      <w:pPr>
        <w:pStyle w:val="Stopka"/>
        <w:tabs>
          <w:tab w:val="clear" w:pos="4819"/>
          <w:tab w:val="clear" w:pos="9071"/>
        </w:tabs>
        <w:spacing w:line="200" w:lineRule="exact"/>
        <w:rPr>
          <w:sz w:val="14"/>
          <w:lang w:val="pl-PL"/>
        </w:rPr>
      </w:pPr>
      <w:r w:rsidRPr="00131C62">
        <w:rPr>
          <w:b/>
          <w:position w:val="4"/>
          <w:sz w:val="14"/>
          <w:lang w:val="pl-PL"/>
        </w:rPr>
        <w:t>1</w:t>
      </w:r>
      <w:r w:rsidRPr="00131C62">
        <w:rPr>
          <w:b/>
          <w:position w:val="4"/>
          <w:sz w:val="16"/>
          <w:lang w:val="pl-PL"/>
        </w:rPr>
        <w:t>)</w:t>
      </w:r>
      <w:r w:rsidRPr="00C26E40">
        <w:rPr>
          <w:sz w:val="16"/>
          <w:lang w:val="pl-PL"/>
        </w:rPr>
        <w:t xml:space="preserve"> Należy podać </w:t>
      </w:r>
      <w:r>
        <w:rPr>
          <w:sz w:val="16"/>
          <w:lang w:val="pl-PL"/>
        </w:rPr>
        <w:t xml:space="preserve"> </w:t>
      </w:r>
      <w:r w:rsidRPr="00C26E40">
        <w:rPr>
          <w:sz w:val="16"/>
          <w:lang w:val="pl-PL"/>
        </w:rPr>
        <w:t>z dokładnością do czterech miejsc po przecinku.</w:t>
      </w:r>
    </w:p>
    <w:p w:rsidR="00017B4C" w:rsidRDefault="00017B4C" w:rsidP="00017B4C">
      <w:pPr>
        <w:pStyle w:val="Tekstpodstawowy"/>
        <w:spacing w:line="240" w:lineRule="auto"/>
        <w:rPr>
          <w:rFonts w:cs="Arial"/>
          <w:b/>
          <w:sz w:val="16"/>
          <w:szCs w:val="16"/>
          <w:lang w:val="pl-PL"/>
        </w:rPr>
      </w:pPr>
    </w:p>
    <w:p w:rsidR="00017B4C" w:rsidRPr="00DB37C4" w:rsidRDefault="00017B4C" w:rsidP="00017B4C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017B4C" w:rsidRDefault="00017B4C" w:rsidP="00017B4C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017B4C" w:rsidRPr="00536823" w:rsidRDefault="00017B4C" w:rsidP="00017B4C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p w:rsidR="00017B4C" w:rsidRPr="00C26E40" w:rsidRDefault="00017B4C" w:rsidP="00017B4C">
      <w:pPr>
        <w:pStyle w:val="Stopka"/>
        <w:tabs>
          <w:tab w:val="clear" w:pos="4819"/>
          <w:tab w:val="clear" w:pos="9071"/>
        </w:tabs>
        <w:rPr>
          <w:lang w:val="pl-PL"/>
        </w:rPr>
      </w:pPr>
    </w:p>
    <w:p w:rsidR="00017B4C" w:rsidRPr="00C26E40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17B4C" w:rsidRPr="00AB211C" w:rsidRDefault="00017B4C" w:rsidP="00017B4C">
      <w:pPr>
        <w:rPr>
          <w:lang w:val="pl-PL"/>
        </w:rPr>
      </w:pPr>
    </w:p>
    <w:p w:rsidR="000E55BF" w:rsidRDefault="000E55BF"/>
    <w:sectPr w:rsidR="000E55BF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ABB" w:rsidRDefault="00C94ABB">
      <w:r>
        <w:separator/>
      </w:r>
    </w:p>
  </w:endnote>
  <w:endnote w:type="continuationSeparator" w:id="0">
    <w:p w:rsidR="00C94ABB" w:rsidRDefault="00C9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C93697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607CFC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C93697" w:rsidRDefault="00C94ABB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C93697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6C1EFE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6C1EFE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C93697" w:rsidRDefault="00C94ABB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C93697">
      <w:trPr>
        <w:cantSplit/>
        <w:trHeight w:hRule="exact" w:val="360"/>
      </w:trPr>
      <w:tc>
        <w:tcPr>
          <w:tcW w:w="8640" w:type="dxa"/>
        </w:tcPr>
        <w:p w:rsidR="00C93697" w:rsidRDefault="00C94ABB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ZR-1/B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93697" w:rsidRDefault="004A77BD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6C1EFE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6C1EFE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C93697" w:rsidRDefault="00C94ABB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ABB" w:rsidRDefault="00C94ABB">
      <w:r>
        <w:separator/>
      </w:r>
    </w:p>
  </w:footnote>
  <w:footnote w:type="continuationSeparator" w:id="0">
    <w:p w:rsidR="00C94ABB" w:rsidRDefault="00C94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97" w:rsidRPr="00C26E40" w:rsidRDefault="004A77BD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E40">
      <w:rPr>
        <w:rFonts w:ascii="Arial" w:hAnsi="Arial"/>
        <w:sz w:val="12"/>
        <w:lang w:val="pl-PL"/>
      </w:rPr>
      <w:t>POLA JASNE WYPEŁNIA PODATNIK</w:t>
    </w:r>
    <w:r w:rsidRPr="00C26E40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C93697" w:rsidRPr="00C26E40" w:rsidRDefault="00C94ABB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97" w:rsidRPr="00C26E40" w:rsidRDefault="004A77BD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C26E40">
      <w:rPr>
        <w:rFonts w:ascii="Arial" w:hAnsi="Arial"/>
        <w:sz w:val="12"/>
        <w:lang w:val="pl-PL"/>
      </w:rPr>
      <w:t>POLA JASNE WYPEŁNIA PODATNIK</w:t>
    </w:r>
    <w:r w:rsidRPr="00C26E40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C93697" w:rsidRPr="00C26E40" w:rsidRDefault="00C94ABB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4C"/>
    <w:rsid w:val="00017B4C"/>
    <w:rsid w:val="00034E4F"/>
    <w:rsid w:val="00070A2F"/>
    <w:rsid w:val="000E4EEA"/>
    <w:rsid w:val="000E55BF"/>
    <w:rsid w:val="00122BBA"/>
    <w:rsid w:val="001E2C27"/>
    <w:rsid w:val="0025256E"/>
    <w:rsid w:val="002A5031"/>
    <w:rsid w:val="00383E5A"/>
    <w:rsid w:val="003B4CA9"/>
    <w:rsid w:val="00465C3B"/>
    <w:rsid w:val="004A77BD"/>
    <w:rsid w:val="00607CFC"/>
    <w:rsid w:val="006C1EFE"/>
    <w:rsid w:val="006F1503"/>
    <w:rsid w:val="00724BC8"/>
    <w:rsid w:val="00733395"/>
    <w:rsid w:val="007825B1"/>
    <w:rsid w:val="00797E64"/>
    <w:rsid w:val="008C0894"/>
    <w:rsid w:val="009B33EB"/>
    <w:rsid w:val="00A2545C"/>
    <w:rsid w:val="00B42FC5"/>
    <w:rsid w:val="00B72D06"/>
    <w:rsid w:val="00C36CC1"/>
    <w:rsid w:val="00C94ABB"/>
    <w:rsid w:val="00CC6735"/>
    <w:rsid w:val="00D01DB0"/>
    <w:rsid w:val="00D26E38"/>
    <w:rsid w:val="00D908D2"/>
    <w:rsid w:val="00D914CB"/>
    <w:rsid w:val="00DA3AD6"/>
    <w:rsid w:val="00EE04B3"/>
    <w:rsid w:val="00F9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C8A52-D99D-4986-9FA4-7A6A8A47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B4C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qFormat/>
    <w:rsid w:val="00017B4C"/>
    <w:pPr>
      <w:spacing w:before="120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7B4C"/>
    <w:rPr>
      <w:rFonts w:ascii="Arial" w:eastAsia="Times New Roman" w:hAnsi="Arial" w:cs="Times New Roman"/>
      <w:b/>
      <w:sz w:val="24"/>
      <w:szCs w:val="20"/>
      <w:lang w:val="en-GB" w:eastAsia="pl-PL"/>
    </w:rPr>
  </w:style>
  <w:style w:type="paragraph" w:styleId="Stopka">
    <w:name w:val="footer"/>
    <w:basedOn w:val="Normalny"/>
    <w:link w:val="StopkaZnak"/>
    <w:rsid w:val="00017B4C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017B4C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017B4C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017B4C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017B4C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017B4C"/>
    <w:rPr>
      <w:b/>
      <w:sz w:val="14"/>
    </w:rPr>
  </w:style>
  <w:style w:type="paragraph" w:customStyle="1" w:styleId="Tytusekcji">
    <w:name w:val="Tytuł sekcji"/>
    <w:basedOn w:val="Normalny"/>
    <w:rsid w:val="00017B4C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017B4C"/>
    <w:rPr>
      <w:b w:val="0"/>
      <w:sz w:val="22"/>
    </w:rPr>
  </w:style>
  <w:style w:type="paragraph" w:customStyle="1" w:styleId="Symbolformularza">
    <w:name w:val="Symbol formularza"/>
    <w:basedOn w:val="Normalny"/>
    <w:rsid w:val="00017B4C"/>
    <w:rPr>
      <w:b/>
      <w:sz w:val="28"/>
    </w:rPr>
  </w:style>
  <w:style w:type="paragraph" w:customStyle="1" w:styleId="Tytul0">
    <w:name w:val="Tytul0"/>
    <w:basedOn w:val="Normalny"/>
    <w:rsid w:val="00017B4C"/>
    <w:pPr>
      <w:keepLines/>
      <w:jc w:val="center"/>
    </w:pPr>
    <w:rPr>
      <w:b/>
    </w:rPr>
  </w:style>
  <w:style w:type="paragraph" w:customStyle="1" w:styleId="Tekstpodstawowy31">
    <w:name w:val="Tekst podstawowy 31"/>
    <w:basedOn w:val="Normalny"/>
    <w:rsid w:val="00017B4C"/>
    <w:pPr>
      <w:jc w:val="both"/>
    </w:pPr>
    <w:rPr>
      <w:rFonts w:ascii="Times New Roman" w:hAnsi="Times New Roman"/>
      <w:sz w:val="18"/>
      <w:lang w:val="pl-PL"/>
    </w:rPr>
  </w:style>
  <w:style w:type="paragraph" w:customStyle="1" w:styleId="opis">
    <w:name w:val="opis"/>
    <w:basedOn w:val="Normalny"/>
    <w:rsid w:val="00017B4C"/>
    <w:rPr>
      <w:rFonts w:ascii="Arial" w:hAnsi="Arial"/>
      <w:sz w:val="18"/>
      <w:lang w:val="pl-PL"/>
    </w:rPr>
  </w:style>
  <w:style w:type="paragraph" w:styleId="Tekstpodstawowy">
    <w:name w:val="Body Text"/>
    <w:basedOn w:val="Normalny"/>
    <w:link w:val="TekstpodstawowyZnak"/>
    <w:unhideWhenUsed/>
    <w:rsid w:val="00017B4C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017B4C"/>
    <w:rPr>
      <w:rFonts w:ascii="Arial" w:eastAsia="Times New Roman" w:hAnsi="Arial" w:cs="Times New Roman"/>
      <w:position w:val="-2"/>
      <w:sz w:val="18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30</cp:revision>
  <cp:lastPrinted>2018-11-16T07:00:00Z</cp:lastPrinted>
  <dcterms:created xsi:type="dcterms:W3CDTF">2017-08-01T12:56:00Z</dcterms:created>
  <dcterms:modified xsi:type="dcterms:W3CDTF">2018-12-21T11:03:00Z</dcterms:modified>
</cp:coreProperties>
</file>