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A1740E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Zarządzenie Nr 499/2023</w:t>
      </w:r>
      <w:r>
        <w:rPr>
          <w:b/>
          <w:caps/>
        </w:rPr>
        <w:br/>
        <w:t>Prezydenta Miasta Elbląg</w:t>
      </w:r>
    </w:p>
    <w:p w:rsidR="00A77B3E" w:rsidRDefault="00A1740E">
      <w:pPr>
        <w:spacing w:before="280" w:after="280"/>
        <w:jc w:val="center"/>
        <w:rPr>
          <w:b/>
          <w:caps/>
        </w:rPr>
      </w:pPr>
      <w:r>
        <w:t>z dnia 2 listopada 2023 r.</w:t>
      </w:r>
    </w:p>
    <w:p w:rsidR="00A77B3E" w:rsidRDefault="00A1740E">
      <w:pPr>
        <w:keepNext/>
        <w:jc w:val="center"/>
      </w:pPr>
      <w:r>
        <w:rPr>
          <w:b/>
        </w:rPr>
        <w:t>w sprawie sporządzenia i ogłoszenia wykazu nieruchomości</w:t>
      </w:r>
      <w:r>
        <w:rPr>
          <w:b/>
        </w:rPr>
        <w:br/>
        <w:t>przeznaczonych do dzierżawy</w:t>
      </w:r>
    </w:p>
    <w:p w:rsidR="00A77B3E" w:rsidRDefault="00A1740E">
      <w:pPr>
        <w:keepLines/>
        <w:spacing w:before="120" w:after="120"/>
      </w:pPr>
      <w:r>
        <w:t>Na podstawie art. 35 ust.1 i 2 ustawy z dnia 21 sierpnia 1997 r. o gospodarce nieruchomościami</w:t>
      </w:r>
      <w:r>
        <w:t xml:space="preserve"> (</w:t>
      </w:r>
      <w:proofErr w:type="spellStart"/>
      <w:r>
        <w:t>t.j</w:t>
      </w:r>
      <w:proofErr w:type="spellEnd"/>
      <w:r>
        <w:t>. Dz. U. z 2023 r. poz. 344 ze zm.).</w:t>
      </w:r>
    </w:p>
    <w:p w:rsidR="00A77B3E" w:rsidRDefault="00A1740E">
      <w:pPr>
        <w:spacing w:before="120" w:after="120"/>
        <w:jc w:val="center"/>
        <w:rPr>
          <w:b/>
        </w:rPr>
      </w:pPr>
      <w:r>
        <w:rPr>
          <w:b/>
        </w:rPr>
        <w:t>zarządza się, co następuje:</w:t>
      </w:r>
    </w:p>
    <w:p w:rsidR="00A77B3E" w:rsidRDefault="00A1740E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t>Z zasobu nieruchomości Gminy Miasto Elbląg przeznacza się do dzierżawy nieruchomości szczegółowo opisane w załączniku do niniejszego zarządzenia.</w:t>
      </w:r>
    </w:p>
    <w:p w:rsidR="00A77B3E" w:rsidRDefault="00A1740E">
      <w:pPr>
        <w:keepLines/>
        <w:spacing w:before="120" w:after="12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Szczegółowe warunki wydzierża</w:t>
      </w:r>
      <w:r>
        <w:rPr>
          <w:color w:val="000000"/>
          <w:u w:color="000000"/>
        </w:rPr>
        <w:t>wienia nieruchomości zostaną ustalone w umowach dzierżawy.</w:t>
      </w:r>
    </w:p>
    <w:p w:rsidR="00A77B3E" w:rsidRDefault="00A1740E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2. </w:t>
      </w:r>
      <w:r>
        <w:t>1. </w:t>
      </w:r>
      <w:r>
        <w:rPr>
          <w:color w:val="000000"/>
          <w:u w:color="000000"/>
        </w:rPr>
        <w:t>Ogłasza się wykaz nieruchomości przeznaczonych do dzierżawy, wymienionych w załączniku do niniejszego zarządzenia.</w:t>
      </w:r>
    </w:p>
    <w:p w:rsidR="00A77B3E" w:rsidRDefault="00A1740E">
      <w:pPr>
        <w:keepLines/>
        <w:spacing w:before="120" w:after="12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Wykaz nieruchomości, o którym mowa w ust. 1 podlega ogłoszeniu poprzez </w:t>
      </w:r>
      <w:r>
        <w:rPr>
          <w:color w:val="000000"/>
          <w:u w:color="000000"/>
        </w:rPr>
        <w:t>wywieszenie na tablicy ogłoszeń w siedzibie Urzędu Miejskiego na okres 21 dni oraz umieszczenie na stronach internetowych Urzędu Miejskiego w Elblągu, a ponadto informacja o jego wywieszeniu podana zostanie do wiadomości publicznej poprzez ogłoszenie w pra</w:t>
      </w:r>
      <w:r>
        <w:rPr>
          <w:color w:val="000000"/>
          <w:u w:color="000000"/>
        </w:rPr>
        <w:t>sie lokalnej.</w:t>
      </w:r>
    </w:p>
    <w:p w:rsidR="00A77B3E" w:rsidRDefault="00A1740E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Wykonanie zarządzenia powierza się Dyrektorowi Departamentu Gospodarki Nieruchomościami i Geodezji.</w:t>
      </w:r>
    </w:p>
    <w:p w:rsidR="00A77B3E" w:rsidRDefault="00A1740E">
      <w:pPr>
        <w:keepLines/>
        <w:spacing w:before="120" w:after="120"/>
        <w:rPr>
          <w:color w:val="000000"/>
          <w:u w:color="000000"/>
        </w:rPr>
        <w:sectPr w:rsidR="00A77B3E">
          <w:endnotePr>
            <w:numFmt w:val="decimal"/>
          </w:endnotePr>
          <w:pgSz w:w="11906" w:h="16838"/>
          <w:pgMar w:top="1417" w:right="850" w:bottom="1134" w:left="1417" w:header="708" w:footer="708" w:gutter="0"/>
          <w:cols w:space="708"/>
          <w:docGrid w:linePitch="360"/>
        </w:sectPr>
      </w:pPr>
      <w:r>
        <w:rPr>
          <w:b/>
        </w:rPr>
        <w:t>§ 4. </w:t>
      </w:r>
      <w:r>
        <w:rPr>
          <w:color w:val="000000"/>
          <w:u w:color="000000"/>
        </w:rPr>
        <w:t>Zarządzenie wchodzi w życie z dniem podpisania.</w:t>
      </w:r>
    </w:p>
    <w:p w:rsidR="00A77B3E" w:rsidRDefault="00A1740E">
      <w:pPr>
        <w:keepNext/>
        <w:spacing w:line="360" w:lineRule="auto"/>
        <w:ind w:left="10375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do Zarządzenia nr 499/2023</w:t>
      </w:r>
      <w:r>
        <w:rPr>
          <w:color w:val="000000"/>
          <w:u w:color="000000"/>
        </w:rPr>
        <w:br/>
        <w:t>Prezydenta Miasta Elbląg</w:t>
      </w:r>
      <w:r>
        <w:rPr>
          <w:color w:val="000000"/>
          <w:u w:color="000000"/>
        </w:rPr>
        <w:br/>
        <w:t xml:space="preserve">z dnia </w:t>
      </w:r>
      <w:r>
        <w:rPr>
          <w:color w:val="000000"/>
          <w:u w:color="000000"/>
        </w:rPr>
        <w:t>2 listopada 2023 r.</w:t>
      </w:r>
    </w:p>
    <w:p w:rsidR="00A77B3E" w:rsidRDefault="00A1740E">
      <w:pPr>
        <w:keepNext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WYKAZ</w:t>
      </w:r>
      <w:r>
        <w:rPr>
          <w:b/>
          <w:color w:val="000000"/>
          <w:u w:color="000000"/>
        </w:rPr>
        <w:br/>
        <w:t>nieruchomości przeznaczonych do wydzierżawienia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1"/>
        <w:gridCol w:w="976"/>
        <w:gridCol w:w="991"/>
        <w:gridCol w:w="2027"/>
        <w:gridCol w:w="1501"/>
        <w:gridCol w:w="1501"/>
        <w:gridCol w:w="2687"/>
        <w:gridCol w:w="2642"/>
        <w:gridCol w:w="1801"/>
      </w:tblGrid>
      <w:tr w:rsidR="005A0806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1740E">
            <w:pPr>
              <w:jc w:val="center"/>
              <w:rPr>
                <w:color w:val="000000"/>
                <w:u w:color="000000"/>
              </w:rPr>
            </w:pPr>
            <w:r>
              <w:t>L.p.</w:t>
            </w:r>
          </w:p>
        </w:tc>
        <w:tc>
          <w:tcPr>
            <w:tcW w:w="5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1740E">
            <w:pPr>
              <w:jc w:val="center"/>
              <w:rPr>
                <w:color w:val="000000"/>
                <w:u w:color="000000"/>
              </w:rPr>
            </w:pPr>
            <w:r>
              <w:t>Oznaczenie nieruchomości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1740E">
            <w:pPr>
              <w:jc w:val="center"/>
              <w:rPr>
                <w:color w:val="000000"/>
                <w:u w:color="000000"/>
              </w:rPr>
            </w:pPr>
            <w:r>
              <w:t>Powierzchnia dzierżawy</w:t>
            </w:r>
          </w:p>
          <w:p w:rsidR="005A0806" w:rsidRDefault="00A1740E">
            <w:pPr>
              <w:jc w:val="center"/>
            </w:pPr>
            <w:r>
              <w:t>w ha</w:t>
            </w:r>
          </w:p>
        </w:tc>
        <w:tc>
          <w:tcPr>
            <w:tcW w:w="2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1740E">
            <w:pPr>
              <w:jc w:val="center"/>
              <w:rPr>
                <w:color w:val="000000"/>
                <w:u w:color="000000"/>
              </w:rPr>
            </w:pPr>
            <w:r>
              <w:t>Położenie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1740E">
            <w:pPr>
              <w:jc w:val="center"/>
              <w:rPr>
                <w:color w:val="000000"/>
                <w:u w:color="000000"/>
              </w:rPr>
            </w:pPr>
            <w:r>
              <w:t>Sposób zagospodarowania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1740E">
            <w:pPr>
              <w:jc w:val="center"/>
              <w:rPr>
                <w:color w:val="000000"/>
                <w:u w:color="000000"/>
              </w:rPr>
            </w:pPr>
            <w:r>
              <w:t>Stawka czynszu dzierżawnego</w:t>
            </w:r>
          </w:p>
        </w:tc>
      </w:tr>
      <w:tr w:rsidR="005A0806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1740E">
            <w:pPr>
              <w:jc w:val="center"/>
              <w:rPr>
                <w:color w:val="000000"/>
                <w:u w:color="000000"/>
              </w:rPr>
            </w:pPr>
            <w:r>
              <w:t>Nr działki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1740E">
            <w:pPr>
              <w:jc w:val="center"/>
              <w:rPr>
                <w:color w:val="000000"/>
                <w:u w:color="000000"/>
              </w:rPr>
            </w:pPr>
            <w:r>
              <w:t>Nr obrębu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1740E">
            <w:pPr>
              <w:jc w:val="center"/>
              <w:rPr>
                <w:color w:val="000000"/>
                <w:u w:color="000000"/>
              </w:rPr>
            </w:pPr>
            <w:r>
              <w:t>KW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1740E">
            <w:pPr>
              <w:jc w:val="center"/>
              <w:rPr>
                <w:color w:val="000000"/>
                <w:u w:color="000000"/>
              </w:rPr>
            </w:pPr>
            <w:r>
              <w:t>Powierzchnia</w:t>
            </w:r>
          </w:p>
          <w:p w:rsidR="005A0806" w:rsidRDefault="00A1740E">
            <w:pPr>
              <w:jc w:val="center"/>
            </w:pPr>
            <w:r>
              <w:t>w ha</w:t>
            </w: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5A0806">
        <w:trPr>
          <w:trHeight w:val="27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1740E">
            <w:pPr>
              <w:jc w:val="center"/>
              <w:rPr>
                <w:color w:val="000000"/>
                <w:u w:color="000000"/>
              </w:rPr>
            </w:pPr>
            <w:r>
              <w:t>1.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1740E">
            <w:pPr>
              <w:jc w:val="center"/>
              <w:rPr>
                <w:color w:val="000000"/>
                <w:u w:color="000000"/>
              </w:rPr>
            </w:pPr>
            <w:r>
              <w:t>2.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1740E">
            <w:pPr>
              <w:jc w:val="center"/>
              <w:rPr>
                <w:color w:val="000000"/>
                <w:u w:color="000000"/>
              </w:rPr>
            </w:pPr>
            <w:r>
              <w:t>3.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1740E">
            <w:pPr>
              <w:jc w:val="center"/>
              <w:rPr>
                <w:color w:val="000000"/>
                <w:u w:color="000000"/>
              </w:rPr>
            </w:pPr>
            <w:r>
              <w:t>4.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1740E">
            <w:pPr>
              <w:jc w:val="center"/>
              <w:rPr>
                <w:color w:val="000000"/>
                <w:u w:color="000000"/>
              </w:rPr>
            </w:pPr>
            <w:r>
              <w:t>5.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1740E">
            <w:pPr>
              <w:jc w:val="center"/>
              <w:rPr>
                <w:color w:val="000000"/>
                <w:u w:color="000000"/>
              </w:rPr>
            </w:pPr>
            <w:r>
              <w:t>6.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1740E">
            <w:pPr>
              <w:jc w:val="center"/>
              <w:rPr>
                <w:color w:val="000000"/>
                <w:u w:color="000000"/>
              </w:rPr>
            </w:pPr>
            <w:r>
              <w:t>7.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1740E">
            <w:pPr>
              <w:jc w:val="center"/>
              <w:rPr>
                <w:color w:val="000000"/>
                <w:u w:color="000000"/>
              </w:rPr>
            </w:pPr>
            <w:r>
              <w:t>8.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1740E">
            <w:pPr>
              <w:jc w:val="center"/>
              <w:rPr>
                <w:color w:val="000000"/>
                <w:u w:color="000000"/>
              </w:rPr>
            </w:pPr>
            <w:r>
              <w:t>9.</w:t>
            </w:r>
          </w:p>
        </w:tc>
      </w:tr>
      <w:tr w:rsidR="005A080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1740E">
            <w:pPr>
              <w:jc w:val="center"/>
              <w:rPr>
                <w:color w:val="000000"/>
                <w:u w:color="000000"/>
              </w:rPr>
            </w:pPr>
            <w:r>
              <w:t>1.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1740E">
            <w:pPr>
              <w:jc w:val="center"/>
              <w:rPr>
                <w:color w:val="000000"/>
                <w:u w:color="000000"/>
              </w:rPr>
            </w:pPr>
            <w:r>
              <w:t>75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1740E">
            <w:pPr>
              <w:jc w:val="center"/>
              <w:rPr>
                <w:color w:val="000000"/>
                <w:u w:color="000000"/>
              </w:rPr>
            </w:pPr>
            <w:r>
              <w:t>20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1740E">
            <w:pPr>
              <w:jc w:val="center"/>
              <w:rPr>
                <w:color w:val="000000"/>
                <w:u w:color="000000"/>
              </w:rPr>
            </w:pPr>
            <w:r>
              <w:t>EL1E/00015602/1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1740E">
            <w:pPr>
              <w:jc w:val="center"/>
              <w:rPr>
                <w:color w:val="000000"/>
                <w:u w:color="000000"/>
              </w:rPr>
            </w:pPr>
            <w:r>
              <w:t>0,4095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1740E">
            <w:pPr>
              <w:jc w:val="center"/>
              <w:rPr>
                <w:color w:val="000000"/>
                <w:u w:color="000000"/>
              </w:rPr>
            </w:pPr>
            <w:r>
              <w:t>0,3500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1740E">
            <w:pPr>
              <w:jc w:val="center"/>
              <w:rPr>
                <w:color w:val="000000"/>
                <w:u w:color="000000"/>
              </w:rPr>
            </w:pPr>
            <w:r>
              <w:t>ul. gen. J. Dąbrowskiego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1740E">
            <w:pPr>
              <w:jc w:val="center"/>
              <w:rPr>
                <w:color w:val="000000"/>
                <w:u w:color="000000"/>
              </w:rPr>
            </w:pPr>
            <w:r>
              <w:t>uprawy rolne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1740E">
            <w:pPr>
              <w:jc w:val="center"/>
              <w:rPr>
                <w:color w:val="000000"/>
                <w:u w:color="000000"/>
              </w:rPr>
            </w:pPr>
            <w:r>
              <w:t>138,60 zł/ha/rok</w:t>
            </w:r>
          </w:p>
        </w:tc>
      </w:tr>
      <w:tr w:rsidR="005A0806">
        <w:trPr>
          <w:trHeight w:val="27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1740E">
            <w:pPr>
              <w:jc w:val="center"/>
              <w:rPr>
                <w:color w:val="000000"/>
                <w:u w:color="000000"/>
              </w:rPr>
            </w:pPr>
            <w:r>
              <w:t>2.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1740E">
            <w:pPr>
              <w:jc w:val="center"/>
              <w:rPr>
                <w:color w:val="000000"/>
                <w:u w:color="000000"/>
              </w:rPr>
            </w:pPr>
            <w:r>
              <w:t>76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1740E">
            <w:pPr>
              <w:jc w:val="center"/>
              <w:rPr>
                <w:color w:val="000000"/>
                <w:u w:color="000000"/>
              </w:rPr>
            </w:pPr>
            <w:r>
              <w:t>20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1740E">
            <w:pPr>
              <w:jc w:val="center"/>
              <w:rPr>
                <w:color w:val="000000"/>
                <w:u w:color="000000"/>
              </w:rPr>
            </w:pPr>
            <w:r>
              <w:t>EL1E/00015601/4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1740E">
            <w:pPr>
              <w:jc w:val="center"/>
              <w:rPr>
                <w:color w:val="000000"/>
                <w:u w:color="000000"/>
              </w:rPr>
            </w:pPr>
            <w:r>
              <w:t>7,9303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1740E">
            <w:pPr>
              <w:jc w:val="center"/>
              <w:rPr>
                <w:color w:val="000000"/>
                <w:u w:color="000000"/>
              </w:rPr>
            </w:pPr>
            <w:r>
              <w:t>0,9000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1740E">
            <w:pPr>
              <w:jc w:val="center"/>
              <w:rPr>
                <w:color w:val="000000"/>
                <w:u w:color="000000"/>
              </w:rPr>
            </w:pPr>
            <w:r>
              <w:t>ul. gen. J. Dąbrowskiego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1740E">
            <w:pPr>
              <w:jc w:val="center"/>
              <w:rPr>
                <w:color w:val="000000"/>
                <w:u w:color="000000"/>
              </w:rPr>
            </w:pPr>
            <w:r>
              <w:t>uprawy rolne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1740E">
            <w:pPr>
              <w:jc w:val="center"/>
              <w:rPr>
                <w:color w:val="000000"/>
                <w:u w:color="000000"/>
              </w:rPr>
            </w:pPr>
            <w:r>
              <w:t>138,60 zł/ha/rok</w:t>
            </w:r>
          </w:p>
        </w:tc>
      </w:tr>
      <w:tr w:rsidR="005A0806">
        <w:trPr>
          <w:trHeight w:val="277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1740E">
            <w:pPr>
              <w:jc w:val="center"/>
              <w:rPr>
                <w:color w:val="000000"/>
                <w:u w:color="000000"/>
              </w:rPr>
            </w:pPr>
            <w:r>
              <w:t>3.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1740E">
            <w:pPr>
              <w:jc w:val="center"/>
              <w:rPr>
                <w:color w:val="000000"/>
                <w:u w:color="000000"/>
              </w:rPr>
            </w:pPr>
            <w:r>
              <w:t>358/10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1740E">
            <w:pPr>
              <w:jc w:val="center"/>
              <w:rPr>
                <w:color w:val="000000"/>
                <w:u w:color="000000"/>
              </w:rPr>
            </w:pPr>
            <w:r>
              <w:t>22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1740E">
            <w:pPr>
              <w:jc w:val="center"/>
              <w:rPr>
                <w:color w:val="000000"/>
                <w:u w:color="000000"/>
              </w:rPr>
            </w:pPr>
            <w:r>
              <w:t>EL1E/00031740/8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1740E">
            <w:pPr>
              <w:jc w:val="center"/>
              <w:rPr>
                <w:color w:val="000000"/>
                <w:u w:color="000000"/>
              </w:rPr>
            </w:pPr>
            <w:r>
              <w:t>0,0123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1740E">
            <w:pPr>
              <w:jc w:val="center"/>
              <w:rPr>
                <w:color w:val="000000"/>
                <w:u w:color="000000"/>
              </w:rPr>
            </w:pPr>
            <w:r>
              <w:t>0,0105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1740E">
            <w:pPr>
              <w:jc w:val="center"/>
              <w:rPr>
                <w:color w:val="000000"/>
                <w:u w:color="000000"/>
              </w:rPr>
            </w:pPr>
            <w:r>
              <w:t xml:space="preserve">ul. </w:t>
            </w:r>
            <w:r>
              <w:t>Malborska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1740E">
            <w:pPr>
              <w:jc w:val="center"/>
              <w:rPr>
                <w:color w:val="000000"/>
                <w:u w:color="000000"/>
              </w:rPr>
            </w:pPr>
            <w:r>
              <w:t>mieszkaniowe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1740E">
            <w:pPr>
              <w:jc w:val="center"/>
              <w:rPr>
                <w:color w:val="000000"/>
                <w:u w:color="000000"/>
              </w:rPr>
            </w:pPr>
            <w:r>
              <w:t>0,40 zł/m</w:t>
            </w:r>
            <w:r>
              <w:rPr>
                <w:vertAlign w:val="superscript"/>
              </w:rPr>
              <w:t>2</w:t>
            </w:r>
            <w:r>
              <w:t>/rok</w:t>
            </w:r>
          </w:p>
        </w:tc>
      </w:tr>
      <w:tr w:rsidR="005A0806">
        <w:trPr>
          <w:trHeight w:val="277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1740E">
            <w:pPr>
              <w:jc w:val="center"/>
              <w:rPr>
                <w:color w:val="000000"/>
                <w:u w:color="000000"/>
              </w:rPr>
            </w:pPr>
            <w:r>
              <w:t>380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1740E">
            <w:pPr>
              <w:jc w:val="center"/>
              <w:rPr>
                <w:color w:val="000000"/>
                <w:u w:color="000000"/>
              </w:rPr>
            </w:pPr>
            <w:r>
              <w:t>22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1740E">
            <w:pPr>
              <w:jc w:val="center"/>
              <w:rPr>
                <w:color w:val="000000"/>
                <w:u w:color="000000"/>
              </w:rPr>
            </w:pPr>
            <w:r>
              <w:t>EL1E/00020451/5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1740E">
            <w:pPr>
              <w:jc w:val="center"/>
              <w:rPr>
                <w:color w:val="000000"/>
                <w:u w:color="000000"/>
              </w:rPr>
            </w:pPr>
            <w:r>
              <w:t>0,0267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1740E">
            <w:pPr>
              <w:jc w:val="center"/>
              <w:rPr>
                <w:color w:val="000000"/>
                <w:u w:color="000000"/>
              </w:rPr>
            </w:pPr>
            <w:r>
              <w:t>0,0175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1740E">
            <w:pPr>
              <w:jc w:val="center"/>
              <w:rPr>
                <w:color w:val="000000"/>
                <w:u w:color="000000"/>
              </w:rPr>
            </w:pPr>
            <w:r>
              <w:t>ul. Olkuska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1740E">
            <w:pPr>
              <w:jc w:val="center"/>
              <w:rPr>
                <w:color w:val="000000"/>
                <w:u w:color="000000"/>
              </w:rPr>
            </w:pPr>
            <w:r>
              <w:t>mieszkaniowe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5A0806">
        <w:trPr>
          <w:trHeight w:val="277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1740E">
            <w:pPr>
              <w:jc w:val="center"/>
              <w:rPr>
                <w:color w:val="000000"/>
                <w:u w:color="000000"/>
              </w:rPr>
            </w:pPr>
            <w:r>
              <w:t>640/17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1740E">
            <w:pPr>
              <w:jc w:val="center"/>
              <w:rPr>
                <w:color w:val="000000"/>
                <w:u w:color="000000"/>
              </w:rPr>
            </w:pPr>
            <w:r>
              <w:t>22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1740E">
            <w:pPr>
              <w:jc w:val="center"/>
              <w:rPr>
                <w:color w:val="000000"/>
                <w:u w:color="000000"/>
              </w:rPr>
            </w:pPr>
            <w:r>
              <w:t>EL1E/00031740/8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1740E">
            <w:pPr>
              <w:jc w:val="center"/>
              <w:rPr>
                <w:color w:val="000000"/>
                <w:u w:color="000000"/>
              </w:rPr>
            </w:pPr>
            <w:r>
              <w:t>0,8101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1740E">
            <w:pPr>
              <w:jc w:val="center"/>
              <w:rPr>
                <w:color w:val="000000"/>
                <w:u w:color="000000"/>
              </w:rPr>
            </w:pPr>
            <w:r>
              <w:t>0,0093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1740E">
            <w:pPr>
              <w:jc w:val="center"/>
              <w:rPr>
                <w:color w:val="000000"/>
                <w:u w:color="000000"/>
              </w:rPr>
            </w:pPr>
            <w:r>
              <w:t>ul. Skrzydlata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1740E">
            <w:pPr>
              <w:jc w:val="center"/>
              <w:rPr>
                <w:color w:val="000000"/>
                <w:u w:color="000000"/>
              </w:rPr>
            </w:pPr>
            <w:r>
              <w:t>mieszkaniowe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5A0806">
        <w:trPr>
          <w:trHeight w:val="27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1740E">
            <w:pPr>
              <w:jc w:val="center"/>
              <w:rPr>
                <w:color w:val="000000"/>
                <w:u w:color="000000"/>
              </w:rPr>
            </w:pPr>
            <w:r>
              <w:t>4.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1740E">
            <w:pPr>
              <w:jc w:val="center"/>
              <w:rPr>
                <w:color w:val="000000"/>
                <w:u w:color="000000"/>
              </w:rPr>
            </w:pPr>
            <w:r>
              <w:t>92/17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1740E">
            <w:pPr>
              <w:jc w:val="center"/>
              <w:rPr>
                <w:color w:val="000000"/>
                <w:u w:color="000000"/>
              </w:rPr>
            </w:pPr>
            <w:r>
              <w:t>16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1740E">
            <w:pPr>
              <w:jc w:val="center"/>
              <w:rPr>
                <w:color w:val="000000"/>
                <w:u w:color="000000"/>
              </w:rPr>
            </w:pPr>
            <w:r>
              <w:t>EL1E/00031865/0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1740E">
            <w:pPr>
              <w:jc w:val="center"/>
              <w:rPr>
                <w:color w:val="000000"/>
                <w:u w:color="000000"/>
              </w:rPr>
            </w:pPr>
            <w:r>
              <w:t>0,0693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1740E">
            <w:pPr>
              <w:jc w:val="center"/>
              <w:rPr>
                <w:color w:val="000000"/>
                <w:u w:color="000000"/>
              </w:rPr>
            </w:pPr>
            <w:r>
              <w:t>0,0200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1740E">
            <w:pPr>
              <w:jc w:val="center"/>
              <w:rPr>
                <w:color w:val="000000"/>
                <w:u w:color="000000"/>
              </w:rPr>
            </w:pPr>
            <w:r>
              <w:t>ul. Słoneczna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1740E">
            <w:pPr>
              <w:jc w:val="center"/>
              <w:rPr>
                <w:color w:val="000000"/>
                <w:u w:color="000000"/>
              </w:rPr>
            </w:pPr>
            <w:r>
              <w:t>mieszkaniowe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1740E">
            <w:pPr>
              <w:jc w:val="center"/>
              <w:rPr>
                <w:color w:val="000000"/>
                <w:u w:color="000000"/>
              </w:rPr>
            </w:pPr>
            <w:r>
              <w:t>0,40 zł/m</w:t>
            </w:r>
            <w:r>
              <w:rPr>
                <w:vertAlign w:val="superscript"/>
              </w:rPr>
              <w:t>2</w:t>
            </w:r>
            <w:r>
              <w:t>/rok</w:t>
            </w:r>
          </w:p>
        </w:tc>
      </w:tr>
    </w:tbl>
    <w:p w:rsidR="00A77B3E" w:rsidRDefault="00A1740E">
      <w:pPr>
        <w:spacing w:before="120" w:after="120"/>
        <w:jc w:val="left"/>
        <w:rPr>
          <w:color w:val="000000"/>
          <w:u w:color="000000"/>
        </w:rPr>
      </w:pPr>
      <w:r>
        <w:rPr>
          <w:color w:val="000000"/>
          <w:u w:color="000000"/>
        </w:rPr>
        <w:t>Czynsz określony w skali roku płatny jest w terminie 3 miesięcy od początku okresu rozliczeniowego.</w:t>
      </w:r>
    </w:p>
    <w:p w:rsidR="00A77B3E" w:rsidRDefault="00A1740E">
      <w:pPr>
        <w:spacing w:before="120" w:after="120"/>
        <w:jc w:val="left"/>
        <w:rPr>
          <w:color w:val="000000"/>
          <w:u w:color="000000"/>
        </w:rPr>
      </w:pPr>
      <w:r>
        <w:rPr>
          <w:color w:val="000000"/>
          <w:u w:color="000000"/>
        </w:rPr>
        <w:t>Zmiana czynszu może nastąpić w przypadku zmiany zarządzenia Prezydenta Miasta Elbląg w sprawie ustalenia stawek czynszu za dzierżawę i najem nieruchom</w:t>
      </w:r>
      <w:r>
        <w:rPr>
          <w:color w:val="000000"/>
          <w:u w:color="000000"/>
        </w:rPr>
        <w:t>ości oraz cenników opłat za korzystanie z obiektów sportowych stanowiących miejski zasób nieruchomości.</w:t>
      </w:r>
    </w:p>
    <w:p w:rsidR="00A77B3E" w:rsidRDefault="00A1740E">
      <w:pPr>
        <w:spacing w:before="120" w:after="120"/>
        <w:jc w:val="left"/>
        <w:rPr>
          <w:color w:val="000000"/>
          <w:u w:color="000000"/>
        </w:rPr>
      </w:pPr>
      <w:r>
        <w:rPr>
          <w:i/>
          <w:color w:val="000000"/>
          <w:u w:color="000000"/>
        </w:rPr>
        <w:t xml:space="preserve">Sporządziła: Aneta Wojtaszek </w:t>
      </w:r>
    </w:p>
    <w:sectPr w:rsidR="00A77B3E">
      <w:endnotePr>
        <w:numFmt w:val="decimal"/>
      </w:endnotePr>
      <w:pgSz w:w="16838" w:h="11906" w:orient="landscape"/>
      <w:pgMar w:top="1417" w:right="850" w:bottom="1134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5A0806"/>
    <w:rsid w:val="00A1740E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612C920-4092-4EB9-B728-CD9C1512B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2073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499/2023 z dnia 2 listopada 2023 r.</vt:lpstr>
      <vt:lpstr/>
    </vt:vector>
  </TitlesOfParts>
  <Company>Prezydent Miasta Elbląg</Company>
  <LinksUpToDate>false</LinksUpToDate>
  <CharactersWithSpaces>2414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499/2023 z dnia 2 listopada 2023 r.</dc:title>
  <dc:subject>w sprawie sporządzenia i^ogłoszenia wykazu nieruchomości
przeznaczonych do dzierżawy</dc:subject>
  <dc:creator>anwoj</dc:creator>
  <cp:lastModifiedBy>Aneta Wojtaszek</cp:lastModifiedBy>
  <cp:revision>2</cp:revision>
  <dcterms:created xsi:type="dcterms:W3CDTF">2023-11-06T10:51:00Z</dcterms:created>
  <dcterms:modified xsi:type="dcterms:W3CDTF">2023-11-06T10:51:00Z</dcterms:modified>
  <cp:category>Akt prawny</cp:category>
</cp:coreProperties>
</file>