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31A3" w14:textId="015F5078" w:rsidR="007F3EAD" w:rsidRPr="007F3EAD" w:rsidRDefault="007F3EAD" w:rsidP="007F3E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INFORMACJA DOTYCZĄCA </w:t>
      </w:r>
      <w:r w:rsidR="00B445D9">
        <w:rPr>
          <w:rFonts w:ascii="Calibri" w:eastAsia="Calibri" w:hAnsi="Calibri" w:cs="Times New Roman"/>
          <w:b/>
          <w:sz w:val="28"/>
          <w:szCs w:val="28"/>
        </w:rPr>
        <w:t>UZUPEŁNIAJĄCYCH</w:t>
      </w:r>
      <w:r w:rsidR="00B445D9" w:rsidRPr="007F3EA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>WYBORÓW</w:t>
      </w:r>
      <w:r w:rsidR="00B445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ŁAWNIKÓW </w:t>
      </w:r>
      <w:r w:rsidRPr="007F3EAD">
        <w:rPr>
          <w:rFonts w:ascii="Calibri" w:eastAsia="Calibri" w:hAnsi="Calibri" w:cs="Times New Roman"/>
          <w:b/>
          <w:sz w:val="28"/>
          <w:szCs w:val="28"/>
        </w:rPr>
        <w:br/>
        <w:t xml:space="preserve">NA KADENCJĘ </w:t>
      </w:r>
      <w:r w:rsidRPr="00860755">
        <w:rPr>
          <w:rFonts w:ascii="Calibri" w:eastAsia="Calibri" w:hAnsi="Calibri" w:cs="Times New Roman"/>
          <w:b/>
          <w:sz w:val="28"/>
          <w:szCs w:val="28"/>
        </w:rPr>
        <w:t>202</w:t>
      </w:r>
      <w:r w:rsidR="001211CE">
        <w:rPr>
          <w:rFonts w:ascii="Calibri" w:eastAsia="Calibri" w:hAnsi="Calibri" w:cs="Times New Roman"/>
          <w:b/>
          <w:sz w:val="28"/>
          <w:szCs w:val="28"/>
        </w:rPr>
        <w:t>4</w:t>
      </w:r>
      <w:r w:rsidRPr="007F3EAD">
        <w:rPr>
          <w:rFonts w:ascii="Calibri" w:eastAsia="Calibri" w:hAnsi="Calibri" w:cs="Times New Roman"/>
          <w:b/>
          <w:sz w:val="28"/>
          <w:szCs w:val="28"/>
        </w:rPr>
        <w:t>-20</w:t>
      </w:r>
      <w:r w:rsidRPr="00860755">
        <w:rPr>
          <w:rFonts w:ascii="Calibri" w:eastAsia="Calibri" w:hAnsi="Calibri" w:cs="Times New Roman"/>
          <w:b/>
          <w:sz w:val="28"/>
          <w:szCs w:val="28"/>
        </w:rPr>
        <w:t>2</w:t>
      </w:r>
      <w:r w:rsidR="001211CE">
        <w:rPr>
          <w:rFonts w:ascii="Calibri" w:eastAsia="Calibri" w:hAnsi="Calibri" w:cs="Times New Roman"/>
          <w:b/>
          <w:sz w:val="28"/>
          <w:szCs w:val="28"/>
        </w:rPr>
        <w:t>7</w:t>
      </w:r>
    </w:p>
    <w:p w14:paraId="2E7FFDCD" w14:textId="77777777" w:rsidR="007F3EAD" w:rsidRPr="00B8085B" w:rsidRDefault="007F3EAD" w:rsidP="00B8085B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7F38752A" w14:textId="77777777" w:rsidR="00B8085B" w:rsidRPr="00B8085B" w:rsidRDefault="00B8085B" w:rsidP="00B8085B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8085B">
        <w:rPr>
          <w:rFonts w:ascii="Calibri" w:eastAsia="Calibri" w:hAnsi="Calibri" w:cs="Times New Roman"/>
          <w:sz w:val="24"/>
          <w:szCs w:val="24"/>
        </w:rPr>
        <w:t>W dniu 02 października 2023 r. Prezes Sądu Okręgowego w Elblągu zwrócił się z wnioskiem</w:t>
      </w:r>
      <w:r w:rsidRPr="00B8085B">
        <w:rPr>
          <w:rFonts w:ascii="Calibri" w:eastAsia="Calibri" w:hAnsi="Calibri" w:cs="Times New Roman"/>
          <w:sz w:val="24"/>
          <w:szCs w:val="24"/>
        </w:rPr>
        <w:br/>
        <w:t>o przeprowadzenie uzupełniających wyborów ławników do Sądu Okręgowego i Sądu Rejonowego</w:t>
      </w:r>
      <w:r w:rsidRPr="00B8085B">
        <w:rPr>
          <w:rFonts w:ascii="Calibri" w:eastAsia="Calibri" w:hAnsi="Calibri" w:cs="Times New Roman"/>
          <w:sz w:val="24"/>
          <w:szCs w:val="24"/>
        </w:rPr>
        <w:br/>
        <w:t xml:space="preserve">w Elblągu na kadencję 2024-2027 w liczbie: </w:t>
      </w:r>
    </w:p>
    <w:p w14:paraId="33F3C857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2A5983A7" w14:textId="77777777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Okręgowego w Elblągu –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26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471C7389" w14:textId="77777777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Rejonowego w Elblągu –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19.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29892EC1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0ED36FBE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Termin zgłaszania kandydatów na ławników do Sądu Okręgowego i Sądu Rejonowego </w:t>
      </w:r>
      <w:r w:rsidR="00860755">
        <w:rPr>
          <w:rFonts w:ascii="Calibri" w:eastAsia="Calibri" w:hAnsi="Calibri" w:cs="Times New Roman"/>
          <w:b/>
          <w:sz w:val="24"/>
          <w:szCs w:val="24"/>
        </w:rPr>
        <w:br/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w Elblągu upływa z dniem </w:t>
      </w:r>
      <w:r w:rsidR="00DD5084">
        <w:rPr>
          <w:rFonts w:ascii="Calibri" w:eastAsia="Calibri" w:hAnsi="Calibri" w:cs="Times New Roman"/>
          <w:b/>
          <w:sz w:val="24"/>
          <w:szCs w:val="24"/>
        </w:rPr>
        <w:t>3</w:t>
      </w:r>
      <w:r w:rsidR="00B445D9">
        <w:rPr>
          <w:rFonts w:ascii="Calibri" w:eastAsia="Calibri" w:hAnsi="Calibri" w:cs="Times New Roman"/>
          <w:b/>
          <w:sz w:val="24"/>
          <w:szCs w:val="24"/>
        </w:rPr>
        <w:t>1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445D9">
        <w:rPr>
          <w:rFonts w:ascii="Calibri" w:eastAsia="Calibri" w:hAnsi="Calibri" w:cs="Times New Roman"/>
          <w:b/>
          <w:sz w:val="24"/>
          <w:szCs w:val="24"/>
        </w:rPr>
        <w:t>października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20</w:t>
      </w:r>
      <w:r w:rsidR="00CC0085">
        <w:rPr>
          <w:rFonts w:ascii="Calibri" w:eastAsia="Calibri" w:hAnsi="Calibri" w:cs="Times New Roman"/>
          <w:b/>
          <w:sz w:val="24"/>
          <w:szCs w:val="24"/>
        </w:rPr>
        <w:t>23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roku.</w:t>
      </w:r>
      <w:r w:rsidRPr="0086075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0728664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49A9747" w14:textId="77777777" w:rsid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sz w:val="24"/>
          <w:szCs w:val="24"/>
        </w:rPr>
        <w:t>Zgłoszenia kandydatów dokonu</w:t>
      </w:r>
      <w:r w:rsidRPr="00860755">
        <w:rPr>
          <w:rFonts w:ascii="Calibri" w:eastAsia="Calibri" w:hAnsi="Calibri" w:cs="Times New Roman"/>
          <w:sz w:val="24"/>
          <w:szCs w:val="24"/>
        </w:rPr>
        <w:t>je się na karcie zgłoszeniowej.</w:t>
      </w:r>
    </w:p>
    <w:p w14:paraId="59AA3650" w14:textId="77777777" w:rsidR="00CC0085" w:rsidRPr="00860755" w:rsidRDefault="00CC0085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1F28BC0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755">
        <w:rPr>
          <w:rFonts w:ascii="Calibri" w:eastAsia="Calibri" w:hAnsi="Calibri" w:cs="Times New Roman"/>
          <w:sz w:val="24"/>
          <w:szCs w:val="24"/>
        </w:rPr>
        <w:t xml:space="preserve">Kartę zgłoszeniową można pobrać ze strony 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internetowej 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ministerstwa sprawiedliwości </w:t>
      </w:r>
      <w:r w:rsidR="00860755">
        <w:rPr>
          <w:rFonts w:ascii="Calibri" w:eastAsia="Calibri" w:hAnsi="Calibri" w:cs="Times New Roman"/>
          <w:sz w:val="24"/>
          <w:szCs w:val="24"/>
        </w:rPr>
        <w:br/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lub </w:t>
      </w:r>
      <w:r w:rsidR="00860755">
        <w:rPr>
          <w:rFonts w:ascii="Calibri" w:eastAsia="Calibri" w:hAnsi="Calibri" w:cs="Times New Roman"/>
          <w:sz w:val="24"/>
          <w:szCs w:val="24"/>
        </w:rPr>
        <w:t xml:space="preserve">strony internetowej </w:t>
      </w:r>
      <w:hyperlink r:id="rId5" w:history="1">
        <w:r w:rsidR="000F337E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 xml:space="preserve">Biuletynu Informacji Publicznej </w:t>
        </w:r>
        <w:r w:rsidR="00860755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Urzędu Miejskiego w Elblągu</w:t>
        </w:r>
      </w:hyperlink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 </w:t>
      </w:r>
      <w:r w:rsidRPr="00860755">
        <w:rPr>
          <w:rFonts w:ascii="Calibri" w:eastAsia="Calibri" w:hAnsi="Calibri" w:cs="Times New Roman"/>
          <w:sz w:val="24"/>
          <w:szCs w:val="24"/>
        </w:rPr>
        <w:t>albo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</w:t>
      </w:r>
      <w:r w:rsidR="000F337E">
        <w:rPr>
          <w:rFonts w:ascii="Calibri" w:eastAsia="Calibri" w:hAnsi="Calibri" w:cs="Times New Roman"/>
          <w:sz w:val="24"/>
          <w:szCs w:val="24"/>
        </w:rPr>
        <w:br/>
      </w:r>
      <w:r w:rsidRPr="007F3EAD">
        <w:rPr>
          <w:rFonts w:ascii="Calibri" w:eastAsia="Calibri" w:hAnsi="Calibri" w:cs="Times New Roman"/>
          <w:sz w:val="24"/>
          <w:szCs w:val="24"/>
        </w:rPr>
        <w:t xml:space="preserve">w pokoju </w:t>
      </w:r>
      <w:r w:rsidR="00CC0085">
        <w:rPr>
          <w:rFonts w:ascii="Calibri" w:eastAsia="Calibri" w:hAnsi="Calibri" w:cs="Times New Roman"/>
          <w:sz w:val="24"/>
          <w:szCs w:val="24"/>
        </w:rPr>
        <w:t>90</w:t>
      </w:r>
      <w:r w:rsidR="00234732">
        <w:rPr>
          <w:rFonts w:ascii="Calibri" w:eastAsia="Calibri" w:hAnsi="Calibri" w:cs="Times New Roman"/>
          <w:sz w:val="24"/>
          <w:szCs w:val="24"/>
        </w:rPr>
        <w:t>A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Urzędu Miejskiego w Elblągu.</w:t>
      </w:r>
    </w:p>
    <w:p w14:paraId="00E84C26" w14:textId="77777777" w:rsidR="007F3EAD" w:rsidRPr="007F3EAD" w:rsidRDefault="007F3EAD" w:rsidP="007F3EAD">
      <w:pPr>
        <w:spacing w:before="100" w:beforeAutospacing="1"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Zgłoszenia kandydatów, które wpłyną do urzędu po </w:t>
      </w:r>
      <w:r w:rsidR="00860755" w:rsidRPr="00860755">
        <w:rPr>
          <w:rFonts w:ascii="Calibri" w:eastAsia="Times New Roman" w:hAnsi="Calibri" w:cs="Tahoma"/>
          <w:sz w:val="24"/>
          <w:szCs w:val="24"/>
          <w:lang w:eastAsia="pl-PL"/>
        </w:rPr>
        <w:t>terminie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, a także zgłoszenia, które nie spełniają wymagań formalnych, pozostawia się bez dalszego biegu. Przywrócenie terminu do zgłoszenia kandydatów jest niedopuszczalne.</w:t>
      </w:r>
    </w:p>
    <w:p w14:paraId="6ABE09F8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pl-PL"/>
        </w:rPr>
      </w:pPr>
    </w:p>
    <w:p w14:paraId="179169D5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60755">
        <w:rPr>
          <w:rFonts w:ascii="Calibri" w:eastAsia="Times New Roman" w:hAnsi="Calibri" w:cs="Arial"/>
          <w:b/>
          <w:lang w:eastAsia="pl-PL"/>
        </w:rPr>
        <w:t>Poniżej przypominamy zasady i tryb zgłaszania kandydatów na ławników.</w:t>
      </w:r>
    </w:p>
    <w:p w14:paraId="4095BD30" w14:textId="77777777" w:rsidR="007F3EAD" w:rsidRPr="00860755" w:rsidRDefault="007F3EAD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1. Kto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</w:p>
    <w:p w14:paraId="4B87A5B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Ławnikiem może być wybrany ten, kto:</w:t>
      </w:r>
    </w:p>
    <w:p w14:paraId="2DEE328E" w14:textId="77777777" w:rsidR="007F3EAD" w:rsidRPr="00860755" w:rsidRDefault="007F3EAD" w:rsidP="007F3EAD">
      <w:pPr>
        <w:numPr>
          <w:ilvl w:val="0"/>
          <w:numId w:val="3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obywatelstwo polskie i korzysta z pełni praw cywilnych i obywatelskich,</w:t>
      </w:r>
    </w:p>
    <w:p w14:paraId="261644D5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nieskazitelnego charakteru,</w:t>
      </w:r>
    </w:p>
    <w:p w14:paraId="3F5B71A7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ukończył 30 lat,</w:t>
      </w:r>
    </w:p>
    <w:p w14:paraId="3223D814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zatrudniony, prowadzi działalność gospodarczą lub mieszka w miejscu kandydowania co najmniej od roku,</w:t>
      </w:r>
    </w:p>
    <w:p w14:paraId="24254AE3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nie przekroczył 70 lat,</w:t>
      </w:r>
    </w:p>
    <w:p w14:paraId="45B6B537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zdolny, ze względu na stan zdrowia, do pełnienia obowiązków ławnika,</w:t>
      </w:r>
    </w:p>
    <w:p w14:paraId="0D52D527" w14:textId="77777777" w:rsidR="007F3EAD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co</w:t>
      </w:r>
      <w:r w:rsidR="00353B95">
        <w:rPr>
          <w:rFonts w:ascii="Calibri" w:eastAsia="Times New Roman" w:hAnsi="Calibri" w:cs="Tahoma"/>
          <w:lang w:eastAsia="pl-PL"/>
        </w:rPr>
        <w:t xml:space="preserve"> najmniej wykształcenie średnie lub średnie branżowe</w:t>
      </w:r>
    </w:p>
    <w:p w14:paraId="3DC7E84C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Do orzekania w sprawach z zakresu prawa pracy ławnikiem powinna być wybrana osoba wykazująca szczególną znajomość spraw pracowniczych.</w:t>
      </w:r>
    </w:p>
    <w:p w14:paraId="39278F1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2. Kto nie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3DAA2DC4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Ławnikami nie mogą być:</w:t>
      </w:r>
    </w:p>
    <w:p w14:paraId="44AA9710" w14:textId="77777777" w:rsidR="007F3EAD" w:rsidRPr="00860755" w:rsidRDefault="007F3EAD" w:rsidP="007F3EAD">
      <w:pPr>
        <w:numPr>
          <w:ilvl w:val="0"/>
          <w:numId w:val="4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zatrudnione w sądach powszechnych i innych sądach oraz w prokuraturze,</w:t>
      </w:r>
    </w:p>
    <w:p w14:paraId="5F72190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wchodzące w skład organów, od których orzeczenia można żądać skierowania sprawy na drogę postępowania sądowego,</w:t>
      </w:r>
    </w:p>
    <w:p w14:paraId="37360D3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Policji oraz inne osoby zajmujące stanowiska związane ze ściganiem przestępstw i wykroczeń,</w:t>
      </w:r>
    </w:p>
    <w:p w14:paraId="2FA4AB67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lastRenderedPageBreak/>
        <w:t>adwokaci i aplikanci adwokaccy,</w:t>
      </w:r>
    </w:p>
    <w:p w14:paraId="5B505466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radcy prawni i aplikanci radcowscy,</w:t>
      </w:r>
    </w:p>
    <w:p w14:paraId="33C2BFEC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duchowni,</w:t>
      </w:r>
    </w:p>
    <w:p w14:paraId="514985AB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żołnierze w czynnej służbie wojskowej,</w:t>
      </w:r>
    </w:p>
    <w:p w14:paraId="0C99CF29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Służby Więziennej,</w:t>
      </w:r>
    </w:p>
    <w:p w14:paraId="03AD09CD" w14:textId="77777777" w:rsidR="007F3EAD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radni gminy, powiatu i województwa.</w:t>
      </w:r>
    </w:p>
    <w:p w14:paraId="205DAFE7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Nie można być ławnikiem jednocześnie w więcej niż jednym sądzie.</w:t>
      </w:r>
    </w:p>
    <w:p w14:paraId="4531EDC2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3. Kto może zgłaszać kandydatów na ławników?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277B1833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Podmiotami uprawnionymi do zgłaszania kandydatów na ławników są:</w:t>
      </w:r>
    </w:p>
    <w:p w14:paraId="385C2582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prezesi właściwych sądów,</w:t>
      </w:r>
    </w:p>
    <w:p w14:paraId="4217C2EB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stowarzyszenia,</w:t>
      </w:r>
    </w:p>
    <w:p w14:paraId="249D9148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inne organizacje społeczne i zawodowe, zarejestrowane na podstawie przepisów prawa, z wyłączeniem partii politycznych, </w:t>
      </w:r>
    </w:p>
    <w:p w14:paraId="4BDB3DD0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co najmniej </w:t>
      </w:r>
      <w:r w:rsidRPr="00860755">
        <w:rPr>
          <w:rFonts w:ascii="Calibri" w:eastAsia="Times New Roman" w:hAnsi="Calibri" w:cs="Tahoma"/>
          <w:b/>
          <w:bCs/>
          <w:lang w:eastAsia="pl-PL"/>
        </w:rPr>
        <w:t>pięćdziesięciu</w:t>
      </w:r>
      <w:r w:rsidRPr="00860755">
        <w:rPr>
          <w:rFonts w:ascii="Calibri" w:eastAsia="Times New Roman" w:hAnsi="Calibri" w:cs="Tahoma"/>
          <w:lang w:eastAsia="pl-PL"/>
        </w:rPr>
        <w:t xml:space="preserve"> obywateli mających czynne prawo wyborcze, zamieszkujących stale na terenie gminy dokonującej wyboru.</w:t>
      </w:r>
    </w:p>
    <w:p w14:paraId="34DF396B" w14:textId="77777777" w:rsidR="007F3EAD" w:rsidRPr="00860755" w:rsidRDefault="00353B95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>4</w:t>
      </w:r>
      <w:r w:rsidR="007F3EAD" w:rsidRPr="00860755">
        <w:rPr>
          <w:rFonts w:ascii="Calibri" w:eastAsia="Times New Roman" w:hAnsi="Calibri" w:cs="Tahoma"/>
          <w:b/>
          <w:bCs/>
          <w:u w:val="single"/>
          <w:lang w:eastAsia="pl-PL"/>
        </w:rPr>
        <w:t>. Wykaz załączników do karty zgłoszenia kandydata na ławnika</w:t>
      </w:r>
    </w:p>
    <w:p w14:paraId="72AA8413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1299D4AD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3280A96B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0CF04D09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79C7F99B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860755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zamieszkania i własnoręczny podpis każdej z pięćdziesięciu osób zgłaszających kandydata w przypadku zgłoszenia przez obywateli (wzór druku można uzyskać w pok. </w:t>
      </w:r>
      <w:r w:rsidR="002A2FC6">
        <w:rPr>
          <w:rFonts w:ascii="Calibri" w:eastAsia="Times New Roman" w:hAnsi="Calibri" w:cs="Tahoma"/>
          <w:lang w:eastAsia="pl-PL"/>
        </w:rPr>
        <w:t>90A</w:t>
      </w:r>
      <w:r w:rsidRPr="00860755">
        <w:rPr>
          <w:rFonts w:ascii="Calibri" w:eastAsia="Times New Roman" w:hAnsi="Calibri" w:cs="Tahoma"/>
          <w:lang w:eastAsia="pl-PL"/>
        </w:rPr>
        <w:t xml:space="preserve"> Urzędu Miejskiego w Elblągu),</w:t>
      </w:r>
    </w:p>
    <w:p w14:paraId="07BF9703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860755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860755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860755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14:paraId="5C11108D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14:paraId="15B4CF7C" w14:textId="77777777" w:rsidR="007F3EAD" w:rsidRPr="002A2FC6" w:rsidRDefault="007F3EAD" w:rsidP="002A2FC6">
      <w:pPr>
        <w:pStyle w:val="Bezodstpw"/>
        <w:rPr>
          <w:b/>
          <w:lang w:eastAsia="pl-PL"/>
        </w:rPr>
      </w:pPr>
      <w:r w:rsidRPr="002A2FC6">
        <w:rPr>
          <w:b/>
          <w:lang w:eastAsia="pl-PL"/>
        </w:rPr>
        <w:t xml:space="preserve">UWAGA: </w:t>
      </w:r>
    </w:p>
    <w:p w14:paraId="54888EDA" w14:textId="77777777" w:rsidR="002A2FC6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informacji z Krajowego Rejestru Karnego ponosi Skarb Państwa</w:t>
      </w:r>
    </w:p>
    <w:p w14:paraId="15DD33FD" w14:textId="77777777" w:rsidR="007F3EAD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zaświadczenia lekarskiego o stanie zdrowia ponosi kandydat na ławnika.</w:t>
      </w:r>
    </w:p>
    <w:p w14:paraId="62202EE0" w14:textId="77777777" w:rsidR="004252B2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aktualnego odpisu albo zaświadczenia z właściwego rejestru lub ewidencji ponosi Skarb Państwa.</w:t>
      </w:r>
    </w:p>
    <w:sectPr w:rsidR="004252B2" w:rsidRPr="002A2FC6" w:rsidSect="002A2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AEF"/>
    <w:multiLevelType w:val="hybridMultilevel"/>
    <w:tmpl w:val="5978AF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AF"/>
    <w:multiLevelType w:val="multilevel"/>
    <w:tmpl w:val="7E6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2A2F"/>
    <w:multiLevelType w:val="multilevel"/>
    <w:tmpl w:val="281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F6E"/>
    <w:multiLevelType w:val="multilevel"/>
    <w:tmpl w:val="1A5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040535">
    <w:abstractNumId w:val="3"/>
  </w:num>
  <w:num w:numId="2" w16cid:durableId="2105372364">
    <w:abstractNumId w:val="1"/>
  </w:num>
  <w:num w:numId="3" w16cid:durableId="928007436">
    <w:abstractNumId w:val="2"/>
  </w:num>
  <w:num w:numId="4" w16cid:durableId="1070687084">
    <w:abstractNumId w:val="4"/>
  </w:num>
  <w:num w:numId="5" w16cid:durableId="16555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AD"/>
    <w:rsid w:val="00060D1C"/>
    <w:rsid w:val="000F337E"/>
    <w:rsid w:val="001211CE"/>
    <w:rsid w:val="00162A1E"/>
    <w:rsid w:val="00234732"/>
    <w:rsid w:val="002A2FC6"/>
    <w:rsid w:val="00353B95"/>
    <w:rsid w:val="004252B2"/>
    <w:rsid w:val="007F3EAD"/>
    <w:rsid w:val="00860755"/>
    <w:rsid w:val="00915646"/>
    <w:rsid w:val="00965E5C"/>
    <w:rsid w:val="00A6767E"/>
    <w:rsid w:val="00AD32EF"/>
    <w:rsid w:val="00B445D9"/>
    <w:rsid w:val="00B8085B"/>
    <w:rsid w:val="00CC0085"/>
    <w:rsid w:val="00CC1AB0"/>
    <w:rsid w:val="00D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1E4B"/>
  <w15:chartTrackingRefBased/>
  <w15:docId w15:val="{EA4DADC8-3988-455E-A7CE-B7B7073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1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F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76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artykuly/282/wybory-lawni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Agnieszka Bednarek</cp:lastModifiedBy>
  <cp:revision>13</cp:revision>
  <cp:lastPrinted>2023-10-09T09:23:00Z</cp:lastPrinted>
  <dcterms:created xsi:type="dcterms:W3CDTF">2023-05-16T12:08:00Z</dcterms:created>
  <dcterms:modified xsi:type="dcterms:W3CDTF">2023-10-09T12:54:00Z</dcterms:modified>
</cp:coreProperties>
</file>