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E0F20" w14:textId="3B6E99B3" w:rsidR="00561F86" w:rsidRPr="00EA49EB" w:rsidRDefault="00561F86" w:rsidP="00561F86">
      <w:pPr>
        <w:spacing w:after="0" w:line="240" w:lineRule="auto"/>
        <w:jc w:val="center"/>
        <w:rPr>
          <w:rFonts w:ascii="Times New Roman" w:eastAsia="Times New Roman" w:hAnsi="Times New Roman" w:cs="Times New Roman"/>
          <w:b/>
          <w:caps/>
          <w:lang w:eastAsia="pl-PL"/>
        </w:rPr>
      </w:pPr>
      <w:bookmarkStart w:id="0" w:name="_GoBack"/>
      <w:bookmarkEnd w:id="0"/>
      <w:r w:rsidRPr="00EA49EB">
        <w:rPr>
          <w:rFonts w:ascii="Times New Roman" w:eastAsia="Times New Roman" w:hAnsi="Times New Roman" w:cs="Times New Roman"/>
          <w:b/>
          <w:caps/>
          <w:lang w:eastAsia="pl-PL"/>
        </w:rPr>
        <w:t xml:space="preserve">Zestawienie Nr </w:t>
      </w:r>
      <w:r>
        <w:rPr>
          <w:rFonts w:ascii="Times New Roman" w:eastAsia="Times New Roman" w:hAnsi="Times New Roman" w:cs="Times New Roman"/>
          <w:b/>
          <w:caps/>
          <w:lang w:eastAsia="pl-PL"/>
        </w:rPr>
        <w:t>2</w:t>
      </w:r>
      <w:r w:rsidRPr="00EA49EB">
        <w:rPr>
          <w:rFonts w:ascii="Times New Roman" w:eastAsia="Times New Roman" w:hAnsi="Times New Roman" w:cs="Times New Roman"/>
          <w:b/>
          <w:caps/>
          <w:lang w:eastAsia="pl-PL"/>
        </w:rPr>
        <w:t>/202</w:t>
      </w:r>
      <w:r>
        <w:rPr>
          <w:rFonts w:ascii="Times New Roman" w:eastAsia="Times New Roman" w:hAnsi="Times New Roman" w:cs="Times New Roman"/>
          <w:b/>
          <w:caps/>
          <w:lang w:eastAsia="pl-PL"/>
        </w:rPr>
        <w:t>3</w:t>
      </w:r>
      <w:r w:rsidRPr="00EA49EB">
        <w:rPr>
          <w:rFonts w:ascii="Times New Roman" w:eastAsia="Times New Roman" w:hAnsi="Times New Roman" w:cs="Times New Roman"/>
          <w:lang w:eastAsia="pl-PL"/>
        </w:rPr>
        <w:br/>
      </w:r>
      <w:r w:rsidRPr="00EA49EB">
        <w:rPr>
          <w:rFonts w:ascii="Times New Roman" w:eastAsia="Times New Roman" w:hAnsi="Times New Roman" w:cs="Times New Roman"/>
          <w:b/>
          <w:caps/>
          <w:lang w:eastAsia="pl-PL"/>
        </w:rPr>
        <w:t>Prezydenta Miasta Elbląg</w:t>
      </w:r>
    </w:p>
    <w:p w14:paraId="02F6F387" w14:textId="4573800D" w:rsidR="00561F86" w:rsidRPr="00EA49EB" w:rsidRDefault="00561F86" w:rsidP="00561F86">
      <w:pPr>
        <w:spacing w:before="280" w:after="280" w:line="240" w:lineRule="auto"/>
        <w:jc w:val="center"/>
        <w:rPr>
          <w:rFonts w:ascii="Times New Roman" w:eastAsia="Times New Roman" w:hAnsi="Times New Roman" w:cs="Times New Roman"/>
          <w:b/>
          <w:caps/>
          <w:lang w:eastAsia="pl-PL"/>
        </w:rPr>
      </w:pPr>
      <w:r w:rsidRPr="00EA49EB">
        <w:rPr>
          <w:rFonts w:ascii="Times New Roman" w:eastAsia="Times New Roman" w:hAnsi="Times New Roman" w:cs="Times New Roman"/>
          <w:lang w:eastAsia="pl-PL"/>
        </w:rPr>
        <w:t xml:space="preserve">z  dnia </w:t>
      </w:r>
      <w:r>
        <w:rPr>
          <w:rFonts w:ascii="Times New Roman" w:eastAsia="Times New Roman" w:hAnsi="Times New Roman" w:cs="Times New Roman"/>
          <w:lang w:eastAsia="pl-PL"/>
        </w:rPr>
        <w:t xml:space="preserve">  </w:t>
      </w:r>
      <w:r w:rsidR="00FD21F7">
        <w:rPr>
          <w:rFonts w:ascii="Times New Roman" w:eastAsia="Times New Roman" w:hAnsi="Times New Roman" w:cs="Times New Roman"/>
          <w:lang w:eastAsia="pl-PL"/>
        </w:rPr>
        <w:t xml:space="preserve">19  </w:t>
      </w:r>
      <w:r>
        <w:rPr>
          <w:rFonts w:ascii="Times New Roman" w:eastAsia="Times New Roman" w:hAnsi="Times New Roman" w:cs="Times New Roman"/>
          <w:lang w:eastAsia="pl-PL"/>
        </w:rPr>
        <w:t xml:space="preserve"> września  2023 </w:t>
      </w:r>
      <w:r w:rsidRPr="00EA49EB">
        <w:rPr>
          <w:rFonts w:ascii="Times New Roman" w:eastAsia="Times New Roman" w:hAnsi="Times New Roman" w:cs="Times New Roman"/>
          <w:lang w:eastAsia="pl-PL"/>
        </w:rPr>
        <w:t xml:space="preserve"> r.</w:t>
      </w:r>
    </w:p>
    <w:p w14:paraId="56E93EA9" w14:textId="2D9B4DD2" w:rsidR="00561F86" w:rsidRPr="00EA49EB" w:rsidRDefault="00561F86" w:rsidP="00561F86">
      <w:pPr>
        <w:keepNext/>
        <w:spacing w:after="480" w:line="240" w:lineRule="auto"/>
        <w:jc w:val="center"/>
        <w:rPr>
          <w:rFonts w:ascii="Times New Roman" w:eastAsia="Times New Roman" w:hAnsi="Times New Roman" w:cs="Times New Roman"/>
          <w:b/>
          <w:lang w:eastAsia="pl-PL"/>
        </w:rPr>
      </w:pPr>
      <w:r w:rsidRPr="00EA49EB">
        <w:rPr>
          <w:rFonts w:ascii="Times New Roman" w:eastAsia="Times New Roman" w:hAnsi="Times New Roman" w:cs="Times New Roman"/>
          <w:b/>
          <w:lang w:eastAsia="pl-PL"/>
        </w:rPr>
        <w:t xml:space="preserve">w sprawie danych dotyczących czynszów najmu lokali mieszkalnych nienależących do publicznego zasobu mieszkaniowego położonych na obszarze Elbląga za </w:t>
      </w:r>
      <w:r>
        <w:rPr>
          <w:rFonts w:ascii="Times New Roman" w:eastAsia="Times New Roman" w:hAnsi="Times New Roman" w:cs="Times New Roman"/>
          <w:b/>
          <w:lang w:eastAsia="pl-PL"/>
        </w:rPr>
        <w:t>I półrocze 2023 r.</w:t>
      </w:r>
    </w:p>
    <w:p w14:paraId="4D15B136" w14:textId="50341281" w:rsidR="00561F86" w:rsidRPr="00EA49EB" w:rsidRDefault="00561F86" w:rsidP="00561F86">
      <w:pPr>
        <w:keepLines/>
        <w:spacing w:before="120" w:after="120" w:line="240" w:lineRule="auto"/>
        <w:jc w:val="both"/>
        <w:rPr>
          <w:rFonts w:ascii="Times New Roman" w:eastAsia="Times New Roman" w:hAnsi="Times New Roman" w:cs="Times New Roman"/>
          <w:lang w:eastAsia="pl-PL"/>
        </w:rPr>
      </w:pPr>
      <w:r w:rsidRPr="00EA49EB">
        <w:rPr>
          <w:rFonts w:ascii="Times New Roman" w:eastAsia="Times New Roman" w:hAnsi="Times New Roman" w:cs="Times New Roman"/>
          <w:lang w:eastAsia="pl-PL"/>
        </w:rPr>
        <w:t>Na podstawie art. 4a ustawy z dnia 21 czerwca 2001 r. o ochronie praw lokatorów, mieszkaniowym zasobie gminy i o zmianie Kodeksu cywilnego (Dz.U. z 202</w:t>
      </w:r>
      <w:r w:rsidR="005F546C">
        <w:rPr>
          <w:rFonts w:ascii="Times New Roman" w:eastAsia="Times New Roman" w:hAnsi="Times New Roman" w:cs="Times New Roman"/>
          <w:lang w:eastAsia="pl-PL"/>
        </w:rPr>
        <w:t>3 r. poz.725</w:t>
      </w:r>
      <w:r w:rsidRPr="00EA49EB">
        <w:rPr>
          <w:rFonts w:ascii="Times New Roman" w:eastAsia="Times New Roman" w:hAnsi="Times New Roman" w:cs="Times New Roman"/>
          <w:lang w:eastAsia="pl-PL"/>
        </w:rPr>
        <w:t xml:space="preserve">) oraz § 3 Rozporządzenia Ministra Infrastruktury z dnia 27 grudnia 2007 roku w sprawie określenia danych dotyczących czynszów najmu lokali mieszkalnych nienależących do publicznego zasobu mieszkaniowego, położonych na obszarze gminy lub jej części (Dz.U. Nr 250, poz.1873), Prezydent Miasta Elbląga podaje do publicznej wiadomości zestawienie danych dotyczących czynszu najmu lokali mieszkalnych nienależących do publicznego zasobu mieszkaniowego </w:t>
      </w:r>
      <w:r w:rsidRPr="00EA49EB">
        <w:rPr>
          <w:rFonts w:ascii="Times New Roman" w:eastAsia="Times New Roman" w:hAnsi="Times New Roman" w:cs="Times New Roman"/>
          <w:b/>
          <w:lang w:eastAsia="pl-PL"/>
        </w:rPr>
        <w:t xml:space="preserve">za </w:t>
      </w:r>
      <w:r>
        <w:rPr>
          <w:rFonts w:ascii="Times New Roman" w:eastAsia="Times New Roman" w:hAnsi="Times New Roman" w:cs="Times New Roman"/>
          <w:b/>
          <w:lang w:eastAsia="pl-PL"/>
        </w:rPr>
        <w:t>I półrocze 2023 r.</w:t>
      </w:r>
      <w:r w:rsidRPr="00EA49EB">
        <w:rPr>
          <w:rFonts w:ascii="Times New Roman" w:eastAsia="Times New Roman" w:hAnsi="Times New Roman" w:cs="Times New Roman"/>
          <w:lang w:eastAsia="pl-PL"/>
        </w:rPr>
        <w:t>, położonych na obszarze Miasta Elbląga w brzmieniu określonym poniżej:</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87"/>
        <w:gridCol w:w="646"/>
        <w:gridCol w:w="646"/>
        <w:gridCol w:w="519"/>
        <w:gridCol w:w="646"/>
        <w:gridCol w:w="646"/>
        <w:gridCol w:w="887"/>
        <w:gridCol w:w="646"/>
        <w:gridCol w:w="760"/>
        <w:gridCol w:w="760"/>
        <w:gridCol w:w="798"/>
        <w:gridCol w:w="129"/>
      </w:tblGrid>
      <w:tr w:rsidR="00561F86" w:rsidRPr="00EA49EB" w14:paraId="28FAE03C" w14:textId="77777777" w:rsidTr="00642DF0">
        <w:trPr>
          <w:gridAfter w:val="1"/>
          <w:wAfter w:w="129" w:type="dxa"/>
          <w:trHeight w:val="331"/>
        </w:trPr>
        <w:tc>
          <w:tcPr>
            <w:tcW w:w="9222" w:type="dxa"/>
            <w:gridSpan w:val="12"/>
            <w:tcBorders>
              <w:top w:val="single" w:sz="4" w:space="0" w:color="auto"/>
              <w:left w:val="single" w:sz="4" w:space="0" w:color="auto"/>
              <w:bottom w:val="single" w:sz="4" w:space="0" w:color="auto"/>
              <w:right w:val="single" w:sz="4" w:space="0" w:color="auto"/>
            </w:tcBorders>
            <w:vAlign w:val="center"/>
            <w:hideMark/>
          </w:tcPr>
          <w:p w14:paraId="543C50F6"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Stawki czynszu za 1 m2  powierzchni użytkowej lokalu</w:t>
            </w:r>
          </w:p>
        </w:tc>
      </w:tr>
      <w:tr w:rsidR="00561F86" w:rsidRPr="00EA49EB" w14:paraId="1A304137" w14:textId="77777777" w:rsidTr="00642DF0">
        <w:trPr>
          <w:gridAfter w:val="1"/>
          <w:wAfter w:w="129" w:type="dxa"/>
          <w:trHeight w:val="277"/>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3B7922BB"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Powierzchnia lokalu</w:t>
            </w:r>
          </w:p>
        </w:tc>
        <w:tc>
          <w:tcPr>
            <w:tcW w:w="887" w:type="dxa"/>
            <w:vMerge w:val="restart"/>
            <w:tcBorders>
              <w:top w:val="single" w:sz="4" w:space="0" w:color="auto"/>
              <w:left w:val="single" w:sz="4" w:space="0" w:color="auto"/>
              <w:bottom w:val="single" w:sz="4" w:space="0" w:color="auto"/>
              <w:right w:val="single" w:sz="4" w:space="0" w:color="auto"/>
            </w:tcBorders>
            <w:vAlign w:val="center"/>
            <w:hideMark/>
          </w:tcPr>
          <w:p w14:paraId="31363DF8"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Standard lokalu</w:t>
            </w:r>
          </w:p>
        </w:tc>
        <w:tc>
          <w:tcPr>
            <w:tcW w:w="6954" w:type="dxa"/>
            <w:gridSpan w:val="10"/>
            <w:tcBorders>
              <w:top w:val="single" w:sz="4" w:space="0" w:color="auto"/>
              <w:left w:val="single" w:sz="4" w:space="0" w:color="auto"/>
              <w:bottom w:val="single" w:sz="4" w:space="0" w:color="auto"/>
              <w:right w:val="single" w:sz="4" w:space="0" w:color="auto"/>
            </w:tcBorders>
            <w:vAlign w:val="center"/>
            <w:hideMark/>
          </w:tcPr>
          <w:p w14:paraId="08F42B5D"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Budynek wybudowany w latach, przy uwzględnieniu jego stanu technicznego</w:t>
            </w:r>
          </w:p>
        </w:tc>
      </w:tr>
      <w:tr w:rsidR="00561F86" w:rsidRPr="00EA49EB" w14:paraId="6F836764" w14:textId="77777777" w:rsidTr="00642DF0">
        <w:trPr>
          <w:gridAfter w:val="1"/>
          <w:wAfter w:w="129" w:type="dxa"/>
          <w:trHeight w:val="203"/>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484297D2" w14:textId="77777777" w:rsidR="00561F86" w:rsidRPr="00EA49EB" w:rsidRDefault="00561F86" w:rsidP="00642DF0">
            <w:pPr>
              <w:spacing w:after="0" w:line="256" w:lineRule="auto"/>
              <w:rPr>
                <w:rFonts w:ascii="Times New Roman" w:eastAsia="Times New Roman" w:hAnsi="Times New Roman" w:cs="Times New Roman"/>
                <w:b/>
                <w:sz w:val="16"/>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3DC74003" w14:textId="77777777" w:rsidR="00561F86" w:rsidRPr="00EA49EB" w:rsidRDefault="00561F86" w:rsidP="00642DF0">
            <w:pPr>
              <w:spacing w:after="0" w:line="256" w:lineRule="auto"/>
              <w:rPr>
                <w:rFonts w:ascii="Times New Roman" w:eastAsia="Times New Roman" w:hAnsi="Times New Roman" w:cs="Times New Roman"/>
                <w:b/>
                <w:sz w:val="16"/>
                <w:szCs w:val="24"/>
              </w:rPr>
            </w:pP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1FEF7C13"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 1918 r.</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14:paraId="4177953B"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1919-1945</w:t>
            </w:r>
          </w:p>
        </w:tc>
        <w:tc>
          <w:tcPr>
            <w:tcW w:w="1533" w:type="dxa"/>
            <w:gridSpan w:val="2"/>
            <w:tcBorders>
              <w:top w:val="single" w:sz="4" w:space="0" w:color="auto"/>
              <w:left w:val="single" w:sz="4" w:space="0" w:color="auto"/>
              <w:bottom w:val="single" w:sz="4" w:space="0" w:color="auto"/>
              <w:right w:val="single" w:sz="4" w:space="0" w:color="auto"/>
            </w:tcBorders>
            <w:vAlign w:val="center"/>
            <w:hideMark/>
          </w:tcPr>
          <w:p w14:paraId="23A4D858"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1946-1970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14:paraId="060C6EA1"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1971-2002</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5FCD4FB"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po 2002 r.</w:t>
            </w:r>
          </w:p>
        </w:tc>
      </w:tr>
      <w:tr w:rsidR="00561F86" w:rsidRPr="00EA49EB" w14:paraId="7E89747C" w14:textId="77777777" w:rsidTr="00642DF0">
        <w:trPr>
          <w:gridAfter w:val="1"/>
          <w:wAfter w:w="129" w:type="dxa"/>
          <w:trHeight w:val="188"/>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1F2248BD" w14:textId="77777777" w:rsidR="00561F86" w:rsidRPr="00EA49EB" w:rsidRDefault="00561F86" w:rsidP="00642DF0">
            <w:pPr>
              <w:spacing w:after="0" w:line="256" w:lineRule="auto"/>
              <w:rPr>
                <w:rFonts w:ascii="Times New Roman" w:eastAsia="Times New Roman" w:hAnsi="Times New Roman" w:cs="Times New Roman"/>
                <w:b/>
                <w:sz w:val="16"/>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014D333C" w14:textId="77777777" w:rsidR="00561F86" w:rsidRPr="00EA49EB" w:rsidRDefault="00561F86" w:rsidP="00642DF0">
            <w:pPr>
              <w:spacing w:after="0" w:line="256" w:lineRule="auto"/>
              <w:rPr>
                <w:rFonts w:ascii="Times New Roman" w:eastAsia="Times New Roman" w:hAnsi="Times New Roman" w:cs="Times New Roman"/>
                <w:b/>
                <w:sz w:val="16"/>
                <w:szCs w:val="24"/>
              </w:rPr>
            </w:pPr>
          </w:p>
        </w:tc>
        <w:tc>
          <w:tcPr>
            <w:tcW w:w="646" w:type="dxa"/>
            <w:tcBorders>
              <w:top w:val="single" w:sz="4" w:space="0" w:color="auto"/>
              <w:left w:val="single" w:sz="4" w:space="0" w:color="auto"/>
              <w:bottom w:val="single" w:sz="4" w:space="0" w:color="auto"/>
              <w:right w:val="single" w:sz="4" w:space="0" w:color="auto"/>
            </w:tcBorders>
            <w:vAlign w:val="center"/>
            <w:hideMark/>
          </w:tcPr>
          <w:p w14:paraId="09B33D99"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646" w:type="dxa"/>
            <w:tcBorders>
              <w:top w:val="single" w:sz="4" w:space="0" w:color="auto"/>
              <w:left w:val="single" w:sz="4" w:space="0" w:color="auto"/>
              <w:bottom w:val="single" w:sz="4" w:space="0" w:color="auto"/>
              <w:right w:val="single" w:sz="4" w:space="0" w:color="auto"/>
            </w:tcBorders>
            <w:vAlign w:val="center"/>
            <w:hideMark/>
          </w:tcPr>
          <w:p w14:paraId="3C4EBDEC"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519" w:type="dxa"/>
            <w:tcBorders>
              <w:top w:val="single" w:sz="4" w:space="0" w:color="auto"/>
              <w:left w:val="single" w:sz="4" w:space="0" w:color="auto"/>
              <w:bottom w:val="single" w:sz="4" w:space="0" w:color="auto"/>
              <w:right w:val="single" w:sz="4" w:space="0" w:color="auto"/>
            </w:tcBorders>
            <w:vAlign w:val="center"/>
            <w:hideMark/>
          </w:tcPr>
          <w:p w14:paraId="33D8D393"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646" w:type="dxa"/>
            <w:tcBorders>
              <w:top w:val="single" w:sz="4" w:space="0" w:color="auto"/>
              <w:left w:val="single" w:sz="4" w:space="0" w:color="auto"/>
              <w:bottom w:val="single" w:sz="4" w:space="0" w:color="auto"/>
              <w:right w:val="single" w:sz="4" w:space="0" w:color="auto"/>
            </w:tcBorders>
            <w:vAlign w:val="center"/>
            <w:hideMark/>
          </w:tcPr>
          <w:p w14:paraId="20397F7A"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646" w:type="dxa"/>
            <w:tcBorders>
              <w:top w:val="single" w:sz="4" w:space="0" w:color="auto"/>
              <w:left w:val="single" w:sz="4" w:space="0" w:color="auto"/>
              <w:bottom w:val="single" w:sz="4" w:space="0" w:color="auto"/>
              <w:right w:val="single" w:sz="4" w:space="0" w:color="auto"/>
            </w:tcBorders>
            <w:vAlign w:val="center"/>
            <w:hideMark/>
          </w:tcPr>
          <w:p w14:paraId="58DC3353"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887" w:type="dxa"/>
            <w:tcBorders>
              <w:top w:val="single" w:sz="4" w:space="0" w:color="auto"/>
              <w:left w:val="single" w:sz="4" w:space="0" w:color="auto"/>
              <w:bottom w:val="single" w:sz="4" w:space="0" w:color="auto"/>
              <w:right w:val="single" w:sz="4" w:space="0" w:color="auto"/>
            </w:tcBorders>
            <w:vAlign w:val="center"/>
            <w:hideMark/>
          </w:tcPr>
          <w:p w14:paraId="12A9E659"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646" w:type="dxa"/>
            <w:tcBorders>
              <w:top w:val="single" w:sz="4" w:space="0" w:color="auto"/>
              <w:left w:val="single" w:sz="4" w:space="0" w:color="auto"/>
              <w:bottom w:val="single" w:sz="4" w:space="0" w:color="auto"/>
              <w:right w:val="single" w:sz="4" w:space="0" w:color="auto"/>
            </w:tcBorders>
            <w:vAlign w:val="center"/>
            <w:hideMark/>
          </w:tcPr>
          <w:p w14:paraId="1AF6AD17"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 xml:space="preserve">zły </w:t>
            </w:r>
          </w:p>
        </w:tc>
        <w:tc>
          <w:tcPr>
            <w:tcW w:w="760" w:type="dxa"/>
            <w:tcBorders>
              <w:top w:val="single" w:sz="4" w:space="0" w:color="auto"/>
              <w:left w:val="single" w:sz="4" w:space="0" w:color="auto"/>
              <w:bottom w:val="single" w:sz="4" w:space="0" w:color="auto"/>
              <w:right w:val="single" w:sz="4" w:space="0" w:color="auto"/>
            </w:tcBorders>
            <w:vAlign w:val="center"/>
            <w:hideMark/>
          </w:tcPr>
          <w:p w14:paraId="045B0D25"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c>
          <w:tcPr>
            <w:tcW w:w="760" w:type="dxa"/>
            <w:tcBorders>
              <w:top w:val="single" w:sz="4" w:space="0" w:color="auto"/>
              <w:left w:val="single" w:sz="4" w:space="0" w:color="auto"/>
              <w:bottom w:val="single" w:sz="4" w:space="0" w:color="auto"/>
              <w:right w:val="single" w:sz="4" w:space="0" w:color="auto"/>
            </w:tcBorders>
            <w:vAlign w:val="center"/>
            <w:hideMark/>
          </w:tcPr>
          <w:p w14:paraId="34140A5A"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zły</w:t>
            </w:r>
          </w:p>
        </w:tc>
        <w:tc>
          <w:tcPr>
            <w:tcW w:w="798" w:type="dxa"/>
            <w:tcBorders>
              <w:top w:val="single" w:sz="4" w:space="0" w:color="auto"/>
              <w:left w:val="single" w:sz="4" w:space="0" w:color="auto"/>
              <w:bottom w:val="single" w:sz="4" w:space="0" w:color="auto"/>
              <w:right w:val="single" w:sz="4" w:space="0" w:color="auto"/>
            </w:tcBorders>
            <w:vAlign w:val="center"/>
            <w:hideMark/>
          </w:tcPr>
          <w:p w14:paraId="7FDDE43A" w14:textId="77777777" w:rsidR="00561F86" w:rsidRPr="00EA49EB" w:rsidRDefault="00561F86" w:rsidP="00642DF0">
            <w:pPr>
              <w:spacing w:after="0" w:line="254" w:lineRule="auto"/>
              <w:jc w:val="center"/>
              <w:rPr>
                <w:rFonts w:ascii="Times New Roman" w:eastAsia="Times New Roman" w:hAnsi="Times New Roman" w:cs="Times New Roman"/>
                <w:b/>
                <w:sz w:val="16"/>
                <w:szCs w:val="24"/>
              </w:rPr>
            </w:pPr>
            <w:r w:rsidRPr="00EA49EB">
              <w:rPr>
                <w:rFonts w:ascii="Times New Roman" w:eastAsia="Times New Roman" w:hAnsi="Times New Roman" w:cs="Times New Roman"/>
                <w:b/>
                <w:sz w:val="16"/>
                <w:szCs w:val="24"/>
              </w:rPr>
              <w:t>dobry</w:t>
            </w:r>
          </w:p>
        </w:tc>
      </w:tr>
      <w:tr w:rsidR="00561F86" w:rsidRPr="00EA49EB" w14:paraId="3433D10C" w14:textId="77777777" w:rsidTr="00642DF0">
        <w:trPr>
          <w:gridAfter w:val="1"/>
          <w:wAfter w:w="129" w:type="dxa"/>
          <w:trHeight w:val="589"/>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7A46BD24"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poniżej</w:t>
            </w:r>
          </w:p>
          <w:p w14:paraId="06D31747"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40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6B30A262"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hideMark/>
          </w:tcPr>
          <w:p w14:paraId="43D26E28"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1)**</w:t>
            </w:r>
          </w:p>
          <w:p w14:paraId="7AD8C560"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2)</w:t>
            </w:r>
          </w:p>
        </w:tc>
        <w:tc>
          <w:tcPr>
            <w:tcW w:w="646" w:type="dxa"/>
            <w:tcBorders>
              <w:top w:val="single" w:sz="4" w:space="0" w:color="auto"/>
              <w:left w:val="single" w:sz="4" w:space="0" w:color="auto"/>
              <w:bottom w:val="single" w:sz="4" w:space="0" w:color="auto"/>
              <w:right w:val="single" w:sz="4" w:space="0" w:color="auto"/>
            </w:tcBorders>
          </w:tcPr>
          <w:p w14:paraId="6918F3B3"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7D4A15BB"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E30A2D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AE4E2E8"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49E1CA54" w14:textId="414D15D8"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761BCF81"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2)6,62</w:t>
            </w:r>
          </w:p>
        </w:tc>
        <w:tc>
          <w:tcPr>
            <w:tcW w:w="646" w:type="dxa"/>
            <w:tcBorders>
              <w:top w:val="single" w:sz="4" w:space="0" w:color="auto"/>
              <w:left w:val="single" w:sz="4" w:space="0" w:color="auto"/>
              <w:bottom w:val="single" w:sz="4" w:space="0" w:color="auto"/>
              <w:right w:val="single" w:sz="4" w:space="0" w:color="auto"/>
            </w:tcBorders>
          </w:tcPr>
          <w:p w14:paraId="23F483A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766B2D7A" w14:textId="27F7480B"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08BC87AD" w14:textId="5C966973"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43ADB01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hideMark/>
          </w:tcPr>
          <w:p w14:paraId="794A588B" w14:textId="77777777" w:rsidR="00561F86" w:rsidRPr="00EA49EB" w:rsidRDefault="00561F86" w:rsidP="00642DF0">
            <w:pPr>
              <w:spacing w:after="0" w:line="240" w:lineRule="auto"/>
              <w:jc w:val="both"/>
              <w:rPr>
                <w:rFonts w:ascii="Times New Roman" w:eastAsia="Times New Roman" w:hAnsi="Times New Roman" w:cs="Times New Roman"/>
                <w:szCs w:val="24"/>
              </w:rPr>
            </w:pPr>
          </w:p>
        </w:tc>
      </w:tr>
      <w:tr w:rsidR="00561F86" w:rsidRPr="00EA49EB" w14:paraId="78C215D5" w14:textId="77777777" w:rsidTr="00642DF0">
        <w:trPr>
          <w:gridAfter w:val="1"/>
          <w:wAfter w:w="129" w:type="dxa"/>
          <w:trHeight w:val="411"/>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42E77946"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452449F2"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hideMark/>
          </w:tcPr>
          <w:p w14:paraId="1C35A8C0" w14:textId="77777777" w:rsidR="00561F86" w:rsidRPr="00EA49EB" w:rsidRDefault="00561F86" w:rsidP="00642DF0">
            <w:pPr>
              <w:spacing w:after="0" w:line="240" w:lineRule="auto"/>
              <w:jc w:val="both"/>
              <w:rPr>
                <w:rFonts w:ascii="Times New Roman" w:eastAsia="Times New Roman" w:hAnsi="Times New Roman" w:cs="Times New Roman"/>
                <w:sz w:val="16"/>
                <w:szCs w:val="24"/>
              </w:rPr>
            </w:pPr>
          </w:p>
        </w:tc>
        <w:tc>
          <w:tcPr>
            <w:tcW w:w="646" w:type="dxa"/>
            <w:tcBorders>
              <w:top w:val="single" w:sz="4" w:space="0" w:color="auto"/>
              <w:left w:val="single" w:sz="4" w:space="0" w:color="auto"/>
              <w:bottom w:val="single" w:sz="4" w:space="0" w:color="auto"/>
              <w:right w:val="single" w:sz="4" w:space="0" w:color="auto"/>
            </w:tcBorders>
            <w:hideMark/>
          </w:tcPr>
          <w:p w14:paraId="51978D70"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6,26</w:t>
            </w:r>
          </w:p>
        </w:tc>
        <w:tc>
          <w:tcPr>
            <w:tcW w:w="519" w:type="dxa"/>
            <w:tcBorders>
              <w:top w:val="single" w:sz="4" w:space="0" w:color="auto"/>
              <w:left w:val="single" w:sz="4" w:space="0" w:color="auto"/>
              <w:bottom w:val="single" w:sz="4" w:space="0" w:color="auto"/>
              <w:right w:val="single" w:sz="4" w:space="0" w:color="auto"/>
            </w:tcBorders>
          </w:tcPr>
          <w:p w14:paraId="3E19EAA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hideMark/>
          </w:tcPr>
          <w:p w14:paraId="034C4198" w14:textId="77777777" w:rsidR="00561F86" w:rsidRPr="00EA49EB" w:rsidRDefault="00561F86" w:rsidP="00642DF0">
            <w:pPr>
              <w:spacing w:after="0" w:line="254" w:lineRule="auto"/>
              <w:rPr>
                <w:rFonts w:ascii="Times New Roman" w:eastAsia="Times New Roman" w:hAnsi="Times New Roman" w:cs="Times New Roman"/>
                <w:sz w:val="16"/>
                <w:szCs w:val="24"/>
              </w:rPr>
            </w:pPr>
          </w:p>
        </w:tc>
        <w:tc>
          <w:tcPr>
            <w:tcW w:w="646" w:type="dxa"/>
            <w:tcBorders>
              <w:top w:val="single" w:sz="4" w:space="0" w:color="auto"/>
              <w:left w:val="single" w:sz="4" w:space="0" w:color="auto"/>
              <w:bottom w:val="single" w:sz="4" w:space="0" w:color="auto"/>
              <w:right w:val="single" w:sz="4" w:space="0" w:color="auto"/>
            </w:tcBorders>
          </w:tcPr>
          <w:p w14:paraId="1F7D22C9"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1EAC4633" w14:textId="65BB52DC"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1)6,26</w:t>
            </w:r>
          </w:p>
          <w:p w14:paraId="520DE074"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2)</w:t>
            </w:r>
            <w:r>
              <w:rPr>
                <w:rFonts w:ascii="Times New Roman" w:eastAsia="Times New Roman" w:hAnsi="Times New Roman" w:cs="Times New Roman"/>
                <w:sz w:val="16"/>
                <w:szCs w:val="24"/>
              </w:rPr>
              <w:t>6,95</w:t>
            </w:r>
          </w:p>
        </w:tc>
        <w:tc>
          <w:tcPr>
            <w:tcW w:w="646" w:type="dxa"/>
            <w:tcBorders>
              <w:top w:val="single" w:sz="4" w:space="0" w:color="auto"/>
              <w:left w:val="single" w:sz="4" w:space="0" w:color="auto"/>
              <w:bottom w:val="single" w:sz="4" w:space="0" w:color="auto"/>
              <w:right w:val="single" w:sz="4" w:space="0" w:color="auto"/>
            </w:tcBorders>
          </w:tcPr>
          <w:p w14:paraId="79689861"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3CAAC410"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7E307958"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24AC1583"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4F8FDD16" w14:textId="77777777" w:rsidTr="00642DF0">
        <w:trPr>
          <w:gridAfter w:val="1"/>
          <w:wAfter w:w="129" w:type="dxa"/>
          <w:trHeight w:val="347"/>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48CC8503"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6917AF03"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4CA1E7A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A4091C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1A26AF7B"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926D02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10B890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7293F7B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192966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5FA0910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2DE7DE48"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334740DB"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400887EC" w14:textId="77777777" w:rsidTr="00642DF0">
        <w:trPr>
          <w:gridAfter w:val="1"/>
          <w:wAfter w:w="129" w:type="dxa"/>
          <w:trHeight w:val="589"/>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5D21726D"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40 m2</w:t>
            </w:r>
          </w:p>
          <w:p w14:paraId="672FACD7"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do 60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2B06ADDE"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tcPr>
          <w:p w14:paraId="3A48D77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77FDF4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1FA687B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2B0F27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9526C2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1A0D46AE" w14:textId="5F78A6FE"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0A5D4181" w14:textId="7EE83F33"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646" w:type="dxa"/>
            <w:tcBorders>
              <w:top w:val="single" w:sz="4" w:space="0" w:color="auto"/>
              <w:left w:val="single" w:sz="4" w:space="0" w:color="auto"/>
              <w:bottom w:val="single" w:sz="4" w:space="0" w:color="auto"/>
              <w:right w:val="single" w:sz="4" w:space="0" w:color="auto"/>
            </w:tcBorders>
          </w:tcPr>
          <w:p w14:paraId="36A69F7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3141965E" w14:textId="09CB1D47"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3C3255B6" w14:textId="2378C612"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720EFE7B"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4445ACF2" w14:textId="77777777" w:rsidR="00561F86" w:rsidRPr="00EA49EB" w:rsidRDefault="00561F86" w:rsidP="00642DF0">
            <w:pPr>
              <w:spacing w:after="0" w:line="254" w:lineRule="auto"/>
              <w:rPr>
                <w:rFonts w:ascii="Times New Roman" w:eastAsia="Times New Roman" w:hAnsi="Times New Roman" w:cs="Times New Roman"/>
                <w:sz w:val="16"/>
                <w:szCs w:val="24"/>
              </w:rPr>
            </w:pPr>
          </w:p>
        </w:tc>
      </w:tr>
      <w:tr w:rsidR="00561F86" w:rsidRPr="00EA49EB" w14:paraId="0F1CA40C" w14:textId="77777777" w:rsidTr="00642DF0">
        <w:trPr>
          <w:gridAfter w:val="1"/>
          <w:wAfter w:w="129" w:type="dxa"/>
          <w:trHeight w:val="58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22533191"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6CA1506E"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tcPr>
          <w:p w14:paraId="0397741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hideMark/>
          </w:tcPr>
          <w:p w14:paraId="644E4297"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6,26</w:t>
            </w:r>
          </w:p>
        </w:tc>
        <w:tc>
          <w:tcPr>
            <w:tcW w:w="519" w:type="dxa"/>
            <w:tcBorders>
              <w:top w:val="single" w:sz="4" w:space="0" w:color="auto"/>
              <w:left w:val="single" w:sz="4" w:space="0" w:color="auto"/>
              <w:bottom w:val="single" w:sz="4" w:space="0" w:color="auto"/>
              <w:right w:val="single" w:sz="4" w:space="0" w:color="auto"/>
            </w:tcBorders>
          </w:tcPr>
          <w:p w14:paraId="295D94B1"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061E0B1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99D35F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2F2B59A9"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2D1B6C9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10214ED9"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68DA8F9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hideMark/>
          </w:tcPr>
          <w:p w14:paraId="23C31C2D" w14:textId="1E902F78"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8,66</w:t>
            </w:r>
          </w:p>
        </w:tc>
      </w:tr>
      <w:tr w:rsidR="00561F86" w:rsidRPr="00EA49EB" w14:paraId="1F74879B" w14:textId="77777777" w:rsidTr="00642DF0">
        <w:trPr>
          <w:gridAfter w:val="1"/>
          <w:wAfter w:w="129" w:type="dxa"/>
          <w:trHeight w:val="373"/>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58CE0E97"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74129377"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07B0298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0C36E0A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30559673"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E79988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9DE9D88"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6C4E66B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6C73B2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7434CAFD"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285C2FD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73A5171C"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47678D23" w14:textId="77777777" w:rsidTr="00642DF0">
        <w:trPr>
          <w:gridAfter w:val="1"/>
          <w:wAfter w:w="129" w:type="dxa"/>
          <w:trHeight w:val="627"/>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548317A7"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powyżej</w:t>
            </w:r>
          </w:p>
          <w:p w14:paraId="442F5369"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60 m2</w:t>
            </w:r>
          </w:p>
          <w:p w14:paraId="669FB2A4"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do 80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17953312"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tcPr>
          <w:p w14:paraId="51D4E5D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F81908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5892E38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62EE94A" w14:textId="77777777" w:rsidR="00561F86" w:rsidRPr="00EA49EB" w:rsidRDefault="00561F86" w:rsidP="00642DF0">
            <w:pPr>
              <w:spacing w:after="0" w:line="254" w:lineRule="auto"/>
              <w:rPr>
                <w:rFonts w:ascii="Times New Roman" w:eastAsia="Times New Roman" w:hAnsi="Times New Roman" w:cs="Times New Roman"/>
                <w:szCs w:val="24"/>
              </w:rPr>
            </w:pPr>
          </w:p>
          <w:p w14:paraId="20B8876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622FA49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58C9AF03" w14:textId="61166FE2"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4C4BD97C" w14:textId="5283C0F3"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646" w:type="dxa"/>
            <w:tcBorders>
              <w:top w:val="single" w:sz="4" w:space="0" w:color="auto"/>
              <w:left w:val="single" w:sz="4" w:space="0" w:color="auto"/>
              <w:bottom w:val="single" w:sz="4" w:space="0" w:color="auto"/>
              <w:right w:val="single" w:sz="4" w:space="0" w:color="auto"/>
            </w:tcBorders>
          </w:tcPr>
          <w:p w14:paraId="14E34A4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6EA48224" w14:textId="256BAAD8"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382199D0" w14:textId="3E02273D"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7C16886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077C5222" w14:textId="77777777" w:rsidR="00561F86" w:rsidRPr="00EA49EB" w:rsidRDefault="00561F86" w:rsidP="00642DF0">
            <w:pPr>
              <w:spacing w:after="0" w:line="254" w:lineRule="auto"/>
              <w:rPr>
                <w:rFonts w:ascii="Times New Roman" w:eastAsia="Times New Roman" w:hAnsi="Times New Roman" w:cs="Times New Roman"/>
                <w:sz w:val="16"/>
                <w:szCs w:val="24"/>
              </w:rPr>
            </w:pPr>
          </w:p>
        </w:tc>
      </w:tr>
      <w:tr w:rsidR="00561F86" w:rsidRPr="00EA49EB" w14:paraId="5203977D" w14:textId="77777777" w:rsidTr="00642DF0">
        <w:trPr>
          <w:gridAfter w:val="1"/>
          <w:wAfter w:w="129" w:type="dxa"/>
          <w:trHeight w:val="58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6A9E46B0"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550AB902"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hideMark/>
          </w:tcPr>
          <w:p w14:paraId="17687139" w14:textId="77777777" w:rsidR="00561F86" w:rsidRPr="00EA49EB" w:rsidRDefault="00561F86" w:rsidP="00642DF0">
            <w:pPr>
              <w:spacing w:after="0" w:line="240" w:lineRule="auto"/>
              <w:jc w:val="both"/>
              <w:rPr>
                <w:rFonts w:ascii="Times New Roman" w:eastAsia="Times New Roman" w:hAnsi="Times New Roman" w:cs="Times New Roman"/>
                <w:sz w:val="16"/>
                <w:szCs w:val="24"/>
              </w:rPr>
            </w:pPr>
          </w:p>
        </w:tc>
        <w:tc>
          <w:tcPr>
            <w:tcW w:w="646" w:type="dxa"/>
            <w:tcBorders>
              <w:top w:val="single" w:sz="4" w:space="0" w:color="auto"/>
              <w:left w:val="single" w:sz="4" w:space="0" w:color="auto"/>
              <w:bottom w:val="single" w:sz="4" w:space="0" w:color="auto"/>
              <w:right w:val="single" w:sz="4" w:space="0" w:color="auto"/>
            </w:tcBorders>
            <w:hideMark/>
          </w:tcPr>
          <w:p w14:paraId="1CCC55FA"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6,26</w:t>
            </w:r>
          </w:p>
        </w:tc>
        <w:tc>
          <w:tcPr>
            <w:tcW w:w="519" w:type="dxa"/>
            <w:tcBorders>
              <w:top w:val="single" w:sz="4" w:space="0" w:color="auto"/>
              <w:left w:val="single" w:sz="4" w:space="0" w:color="auto"/>
              <w:bottom w:val="single" w:sz="4" w:space="0" w:color="auto"/>
              <w:right w:val="single" w:sz="4" w:space="0" w:color="auto"/>
            </w:tcBorders>
          </w:tcPr>
          <w:p w14:paraId="660B091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069D808"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hideMark/>
          </w:tcPr>
          <w:p w14:paraId="079188B8" w14:textId="77777777" w:rsidR="00561F86" w:rsidRPr="00EA49EB" w:rsidRDefault="00561F86" w:rsidP="00642DF0">
            <w:pPr>
              <w:spacing w:after="0" w:line="240" w:lineRule="auto"/>
              <w:jc w:val="both"/>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7536BE3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02BB60B"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37F3A63A" w14:textId="77777777" w:rsidR="00561F86" w:rsidRPr="00EA49EB" w:rsidRDefault="00561F86" w:rsidP="00642DF0">
            <w:pPr>
              <w:spacing w:after="0" w:line="254" w:lineRule="auto"/>
              <w:rPr>
                <w:rFonts w:ascii="Times New Roman" w:eastAsia="Times New Roman" w:hAnsi="Times New Roman" w:cs="Times New Roman"/>
                <w:sz w:val="16"/>
                <w:szCs w:val="24"/>
              </w:rPr>
            </w:pPr>
          </w:p>
        </w:tc>
        <w:tc>
          <w:tcPr>
            <w:tcW w:w="760" w:type="dxa"/>
            <w:tcBorders>
              <w:top w:val="single" w:sz="4" w:space="0" w:color="auto"/>
              <w:left w:val="single" w:sz="4" w:space="0" w:color="auto"/>
              <w:bottom w:val="single" w:sz="4" w:space="0" w:color="auto"/>
              <w:right w:val="single" w:sz="4" w:space="0" w:color="auto"/>
            </w:tcBorders>
          </w:tcPr>
          <w:p w14:paraId="193CDDE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4F1ACBA7"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111A7FD8" w14:textId="77777777" w:rsidTr="00642DF0">
        <w:trPr>
          <w:gridAfter w:val="1"/>
          <w:wAfter w:w="129" w:type="dxa"/>
          <w:trHeight w:val="341"/>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6ED77DBC"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5BFF81A4"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741D6397"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26829117"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7A04F54C"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2B434B90"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FB69CF7"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2BB09EC7"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1C7F31D"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5EC66990"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7CCCA4D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51DC7251"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51FD209E" w14:textId="77777777" w:rsidTr="00642DF0">
        <w:trPr>
          <w:gridAfter w:val="1"/>
          <w:wAfter w:w="129" w:type="dxa"/>
          <w:trHeight w:val="589"/>
        </w:trPr>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40A742F5"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 xml:space="preserve">powyżej </w:t>
            </w:r>
          </w:p>
          <w:p w14:paraId="6BC08166"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80 m2</w:t>
            </w:r>
          </w:p>
        </w:tc>
        <w:tc>
          <w:tcPr>
            <w:tcW w:w="887" w:type="dxa"/>
            <w:tcBorders>
              <w:top w:val="single" w:sz="4" w:space="0" w:color="auto"/>
              <w:left w:val="single" w:sz="4" w:space="0" w:color="auto"/>
              <w:bottom w:val="single" w:sz="4" w:space="0" w:color="auto"/>
              <w:right w:val="single" w:sz="4" w:space="0" w:color="auto"/>
            </w:tcBorders>
            <w:vAlign w:val="center"/>
            <w:hideMark/>
          </w:tcPr>
          <w:p w14:paraId="5331226F"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w:t>
            </w:r>
          </w:p>
        </w:tc>
        <w:tc>
          <w:tcPr>
            <w:tcW w:w="646" w:type="dxa"/>
            <w:tcBorders>
              <w:top w:val="single" w:sz="4" w:space="0" w:color="auto"/>
              <w:left w:val="single" w:sz="4" w:space="0" w:color="auto"/>
              <w:bottom w:val="single" w:sz="4" w:space="0" w:color="auto"/>
              <w:right w:val="single" w:sz="4" w:space="0" w:color="auto"/>
            </w:tcBorders>
          </w:tcPr>
          <w:p w14:paraId="1F02EA3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DE1384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5438908C"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90E30C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07183E1"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hideMark/>
          </w:tcPr>
          <w:p w14:paraId="2DDD1CD1" w14:textId="05005526"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16A73BBF" w14:textId="4429A9F9"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646" w:type="dxa"/>
            <w:tcBorders>
              <w:top w:val="single" w:sz="4" w:space="0" w:color="auto"/>
              <w:left w:val="single" w:sz="4" w:space="0" w:color="auto"/>
              <w:bottom w:val="single" w:sz="4" w:space="0" w:color="auto"/>
              <w:right w:val="single" w:sz="4" w:space="0" w:color="auto"/>
            </w:tcBorders>
          </w:tcPr>
          <w:p w14:paraId="28ABBC3F"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hideMark/>
          </w:tcPr>
          <w:p w14:paraId="5F6176A8" w14:textId="0A56DDF4" w:rsidR="00561F86"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1)4,26</w:t>
            </w:r>
          </w:p>
          <w:p w14:paraId="3911E698" w14:textId="76BEB1B4" w:rsidR="00561F86" w:rsidRPr="00EA49EB" w:rsidRDefault="00561F86" w:rsidP="00642DF0">
            <w:pPr>
              <w:spacing w:after="0" w:line="254"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t>2)5,52</w:t>
            </w:r>
          </w:p>
        </w:tc>
        <w:tc>
          <w:tcPr>
            <w:tcW w:w="760" w:type="dxa"/>
            <w:tcBorders>
              <w:top w:val="single" w:sz="4" w:space="0" w:color="auto"/>
              <w:left w:val="single" w:sz="4" w:space="0" w:color="auto"/>
              <w:bottom w:val="single" w:sz="4" w:space="0" w:color="auto"/>
              <w:right w:val="single" w:sz="4" w:space="0" w:color="auto"/>
            </w:tcBorders>
          </w:tcPr>
          <w:p w14:paraId="7EC82DB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608E6672" w14:textId="77777777" w:rsidR="00561F86" w:rsidRPr="00EA49EB" w:rsidRDefault="00561F86" w:rsidP="00642DF0">
            <w:pPr>
              <w:spacing w:after="0" w:line="254" w:lineRule="auto"/>
              <w:rPr>
                <w:rFonts w:ascii="Times New Roman" w:eastAsia="Times New Roman" w:hAnsi="Times New Roman" w:cs="Times New Roman"/>
                <w:sz w:val="16"/>
                <w:szCs w:val="24"/>
              </w:rPr>
            </w:pPr>
          </w:p>
        </w:tc>
      </w:tr>
      <w:tr w:rsidR="00561F86" w:rsidRPr="00EA49EB" w14:paraId="7C092B44" w14:textId="77777777" w:rsidTr="00642DF0">
        <w:trPr>
          <w:gridAfter w:val="1"/>
          <w:wAfter w:w="129" w:type="dxa"/>
          <w:trHeight w:val="58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76D93B3E"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06C29E4E"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w:t>
            </w:r>
          </w:p>
        </w:tc>
        <w:tc>
          <w:tcPr>
            <w:tcW w:w="646" w:type="dxa"/>
            <w:tcBorders>
              <w:top w:val="single" w:sz="4" w:space="0" w:color="auto"/>
              <w:left w:val="single" w:sz="4" w:space="0" w:color="auto"/>
              <w:bottom w:val="single" w:sz="4" w:space="0" w:color="auto"/>
              <w:right w:val="single" w:sz="4" w:space="0" w:color="auto"/>
            </w:tcBorders>
          </w:tcPr>
          <w:p w14:paraId="733FD5A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72F42DCC"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1C8DEBE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0BA02CC7"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AE28DAF" w14:textId="77777777" w:rsidR="00561F86" w:rsidRPr="00EA49EB" w:rsidRDefault="00561F86" w:rsidP="00642DF0">
            <w:pPr>
              <w:spacing w:after="0" w:line="254"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tcPr>
          <w:p w14:paraId="00623FA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431A62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0FC07CB1"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667C559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4AEC39AD" w14:textId="77777777" w:rsidR="00561F86" w:rsidRPr="00EA49EB" w:rsidRDefault="00561F86" w:rsidP="00642DF0">
            <w:pPr>
              <w:spacing w:after="0" w:line="254" w:lineRule="auto"/>
              <w:rPr>
                <w:rFonts w:ascii="Times New Roman" w:eastAsia="Times New Roman" w:hAnsi="Times New Roman" w:cs="Times New Roman"/>
                <w:szCs w:val="24"/>
              </w:rPr>
            </w:pPr>
          </w:p>
          <w:p w14:paraId="636D880C"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33B7F332" w14:textId="77777777" w:rsidTr="00642DF0">
        <w:trPr>
          <w:gridAfter w:val="1"/>
          <w:wAfter w:w="129" w:type="dxa"/>
          <w:trHeight w:val="369"/>
        </w:trPr>
        <w:tc>
          <w:tcPr>
            <w:tcW w:w="1381" w:type="dxa"/>
            <w:vMerge/>
            <w:tcBorders>
              <w:top w:val="single" w:sz="4" w:space="0" w:color="auto"/>
              <w:left w:val="single" w:sz="4" w:space="0" w:color="auto"/>
              <w:bottom w:val="single" w:sz="4" w:space="0" w:color="auto"/>
              <w:right w:val="single" w:sz="4" w:space="0" w:color="auto"/>
            </w:tcBorders>
            <w:vAlign w:val="center"/>
            <w:hideMark/>
          </w:tcPr>
          <w:p w14:paraId="06CDDA06" w14:textId="77777777" w:rsidR="00561F86" w:rsidRPr="00EA49EB" w:rsidRDefault="00561F86" w:rsidP="00642DF0">
            <w:pPr>
              <w:spacing w:after="0" w:line="256" w:lineRule="auto"/>
              <w:rPr>
                <w:rFonts w:ascii="Times New Roman" w:eastAsia="Times New Roman" w:hAnsi="Times New Roman" w:cs="Times New Roman"/>
                <w:sz w:val="16"/>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2231D7A5" w14:textId="77777777" w:rsidR="00561F86" w:rsidRPr="00EA49EB" w:rsidRDefault="00561F86" w:rsidP="00642DF0">
            <w:pPr>
              <w:spacing w:after="0" w:line="254" w:lineRule="auto"/>
              <w:jc w:val="center"/>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C</w:t>
            </w:r>
          </w:p>
        </w:tc>
        <w:tc>
          <w:tcPr>
            <w:tcW w:w="646" w:type="dxa"/>
            <w:tcBorders>
              <w:top w:val="single" w:sz="4" w:space="0" w:color="auto"/>
              <w:left w:val="single" w:sz="4" w:space="0" w:color="auto"/>
              <w:bottom w:val="single" w:sz="4" w:space="0" w:color="auto"/>
              <w:right w:val="single" w:sz="4" w:space="0" w:color="auto"/>
            </w:tcBorders>
          </w:tcPr>
          <w:p w14:paraId="6D2AA90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18A2AA4A"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519" w:type="dxa"/>
            <w:tcBorders>
              <w:top w:val="single" w:sz="4" w:space="0" w:color="auto"/>
              <w:left w:val="single" w:sz="4" w:space="0" w:color="auto"/>
              <w:bottom w:val="single" w:sz="4" w:space="0" w:color="auto"/>
              <w:right w:val="single" w:sz="4" w:space="0" w:color="auto"/>
            </w:tcBorders>
          </w:tcPr>
          <w:p w14:paraId="336B9666"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4175A5C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59651A75"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887" w:type="dxa"/>
            <w:tcBorders>
              <w:top w:val="single" w:sz="4" w:space="0" w:color="auto"/>
              <w:left w:val="single" w:sz="4" w:space="0" w:color="auto"/>
              <w:bottom w:val="single" w:sz="4" w:space="0" w:color="auto"/>
              <w:right w:val="single" w:sz="4" w:space="0" w:color="auto"/>
            </w:tcBorders>
          </w:tcPr>
          <w:p w14:paraId="16B4D492"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646" w:type="dxa"/>
            <w:tcBorders>
              <w:top w:val="single" w:sz="4" w:space="0" w:color="auto"/>
              <w:left w:val="single" w:sz="4" w:space="0" w:color="auto"/>
              <w:bottom w:val="single" w:sz="4" w:space="0" w:color="auto"/>
              <w:right w:val="single" w:sz="4" w:space="0" w:color="auto"/>
            </w:tcBorders>
          </w:tcPr>
          <w:p w14:paraId="324BA541"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1B0F7BA4"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60" w:type="dxa"/>
            <w:tcBorders>
              <w:top w:val="single" w:sz="4" w:space="0" w:color="auto"/>
              <w:left w:val="single" w:sz="4" w:space="0" w:color="auto"/>
              <w:bottom w:val="single" w:sz="4" w:space="0" w:color="auto"/>
              <w:right w:val="single" w:sz="4" w:space="0" w:color="auto"/>
            </w:tcBorders>
          </w:tcPr>
          <w:p w14:paraId="3C0711EE" w14:textId="77777777" w:rsidR="00561F86" w:rsidRPr="00EA49EB" w:rsidRDefault="00561F86" w:rsidP="00642DF0">
            <w:pPr>
              <w:spacing w:after="0" w:line="254" w:lineRule="auto"/>
              <w:rPr>
                <w:rFonts w:ascii="Times New Roman" w:eastAsia="Times New Roman" w:hAnsi="Times New Roman" w:cs="Times New Roman"/>
                <w:szCs w:val="24"/>
              </w:rPr>
            </w:pPr>
          </w:p>
        </w:tc>
        <w:tc>
          <w:tcPr>
            <w:tcW w:w="798" w:type="dxa"/>
            <w:tcBorders>
              <w:top w:val="single" w:sz="4" w:space="0" w:color="auto"/>
              <w:left w:val="single" w:sz="4" w:space="0" w:color="auto"/>
              <w:bottom w:val="single" w:sz="4" w:space="0" w:color="auto"/>
              <w:right w:val="single" w:sz="4" w:space="0" w:color="auto"/>
            </w:tcBorders>
          </w:tcPr>
          <w:p w14:paraId="764798A5" w14:textId="77777777" w:rsidR="00561F86" w:rsidRPr="00EA49EB" w:rsidRDefault="00561F86" w:rsidP="00642DF0">
            <w:pPr>
              <w:spacing w:after="0" w:line="254" w:lineRule="auto"/>
              <w:rPr>
                <w:rFonts w:ascii="Times New Roman" w:eastAsia="Times New Roman" w:hAnsi="Times New Roman" w:cs="Times New Roman"/>
                <w:szCs w:val="24"/>
              </w:rPr>
            </w:pPr>
          </w:p>
        </w:tc>
      </w:tr>
      <w:tr w:rsidR="00561F86" w:rsidRPr="00EA49EB" w14:paraId="00037771" w14:textId="77777777" w:rsidTr="00642DF0">
        <w:tc>
          <w:tcPr>
            <w:tcW w:w="9351" w:type="dxa"/>
            <w:gridSpan w:val="13"/>
            <w:tcBorders>
              <w:top w:val="nil"/>
              <w:left w:val="nil"/>
              <w:bottom w:val="nil"/>
              <w:right w:val="nil"/>
            </w:tcBorders>
          </w:tcPr>
          <w:p w14:paraId="32F98561" w14:textId="77777777" w:rsidR="00561F86" w:rsidRPr="00EA49EB" w:rsidRDefault="00561F86" w:rsidP="00642DF0">
            <w:pPr>
              <w:spacing w:after="0" w:line="254" w:lineRule="auto"/>
              <w:rPr>
                <w:rFonts w:ascii="Times New Roman" w:eastAsia="Times New Roman" w:hAnsi="Times New Roman" w:cs="Times New Roman"/>
                <w:b/>
                <w:sz w:val="16"/>
                <w:szCs w:val="24"/>
                <w:u w:val="words"/>
              </w:rPr>
            </w:pPr>
          </w:p>
          <w:p w14:paraId="297EA744" w14:textId="77777777" w:rsidR="00561F86" w:rsidRPr="00EA49EB" w:rsidRDefault="00561F86" w:rsidP="00642DF0">
            <w:pPr>
              <w:spacing w:after="0" w:line="254" w:lineRule="auto"/>
              <w:rPr>
                <w:rFonts w:ascii="Times New Roman" w:eastAsia="Times New Roman" w:hAnsi="Times New Roman" w:cs="Times New Roman"/>
                <w:b/>
                <w:sz w:val="16"/>
                <w:szCs w:val="24"/>
                <w:u w:val="words"/>
              </w:rPr>
            </w:pPr>
            <w:r w:rsidRPr="00EA49EB">
              <w:rPr>
                <w:rFonts w:ascii="Times New Roman" w:eastAsia="Times New Roman" w:hAnsi="Times New Roman" w:cs="Times New Roman"/>
                <w:b/>
                <w:sz w:val="16"/>
                <w:szCs w:val="24"/>
                <w:u w:val="words"/>
              </w:rPr>
              <w:t>Objaśnienie tabeli:</w:t>
            </w:r>
          </w:p>
          <w:p w14:paraId="7AE3AB0D"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A – standard wysoki (wyposażenie w instalację centralnego ogrzewania oraz korzystna lokalizacja budynku)</w:t>
            </w:r>
          </w:p>
          <w:p w14:paraId="0B25F947"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B – standard średni (wyposażenie w instalację centralnego ogrzewania, ale niekorzystna lokalizacja budynku</w:t>
            </w:r>
          </w:p>
          <w:p w14:paraId="4AD8CD78" w14:textId="77777777" w:rsidR="00561F86" w:rsidRPr="00EA49EB" w:rsidRDefault="00561F86" w:rsidP="00642DF0">
            <w:pPr>
              <w:spacing w:after="0" w:line="254" w:lineRule="auto"/>
              <w:rPr>
                <w:rFonts w:ascii="Times New Roman" w:eastAsia="Times New Roman" w:hAnsi="Times New Roman" w:cs="Times New Roman"/>
                <w:sz w:val="16"/>
                <w:szCs w:val="24"/>
              </w:rPr>
            </w:pPr>
            <w:r w:rsidRPr="00EA49EB">
              <w:rPr>
                <w:rFonts w:ascii="Times New Roman" w:eastAsia="Times New Roman" w:hAnsi="Times New Roman" w:cs="Times New Roman"/>
                <w:sz w:val="16"/>
                <w:szCs w:val="24"/>
              </w:rPr>
              <w:t xml:space="preserve">      lub brak instalacji centralnego ogrzewania)</w:t>
            </w:r>
          </w:p>
          <w:p w14:paraId="7A4F42AA" w14:textId="77777777" w:rsidR="00561F86" w:rsidRPr="00EA49EB" w:rsidRDefault="00561F86" w:rsidP="00642DF0">
            <w:pPr>
              <w:spacing w:after="0" w:line="254" w:lineRule="auto"/>
              <w:rPr>
                <w:rFonts w:ascii="Times New Roman" w:eastAsia="Times New Roman" w:hAnsi="Times New Roman" w:cs="Times New Roman"/>
                <w:b/>
              </w:rPr>
            </w:pPr>
            <w:r w:rsidRPr="00EA49EB">
              <w:rPr>
                <w:rFonts w:ascii="Times New Roman" w:eastAsia="Times New Roman" w:hAnsi="Times New Roman" w:cs="Times New Roman"/>
                <w:sz w:val="16"/>
                <w:szCs w:val="24"/>
              </w:rPr>
              <w:t>C – standard niski (brak instalacji wodociągowo – kanalizacyjnej</w:t>
            </w:r>
            <w:r w:rsidRPr="00EA49EB">
              <w:rPr>
                <w:rFonts w:ascii="Times New Roman" w:eastAsia="Times New Roman" w:hAnsi="Times New Roman" w:cs="Times New Roman"/>
                <w:b/>
                <w:sz w:val="16"/>
                <w:szCs w:val="24"/>
              </w:rPr>
              <w:t xml:space="preserve">)                              </w:t>
            </w:r>
            <w:r>
              <w:rPr>
                <w:rFonts w:ascii="Times New Roman" w:eastAsia="Times New Roman" w:hAnsi="Times New Roman" w:cs="Times New Roman"/>
                <w:b/>
                <w:sz w:val="16"/>
                <w:szCs w:val="24"/>
              </w:rPr>
              <w:t xml:space="preserve">                             </w:t>
            </w:r>
            <w:r w:rsidRPr="00EA49EB">
              <w:rPr>
                <w:rFonts w:ascii="Times New Roman" w:eastAsia="Times New Roman" w:hAnsi="Times New Roman" w:cs="Times New Roman"/>
                <w:b/>
                <w:sz w:val="16"/>
                <w:szCs w:val="24"/>
              </w:rPr>
              <w:t xml:space="preserve">                                  </w:t>
            </w:r>
            <w:r w:rsidRPr="00EA49EB">
              <w:rPr>
                <w:rFonts w:ascii="Times New Roman" w:eastAsia="Times New Roman" w:hAnsi="Times New Roman" w:cs="Times New Roman"/>
                <w:b/>
                <w:sz w:val="20"/>
                <w:szCs w:val="20"/>
              </w:rPr>
              <w:t xml:space="preserve">                                                                                                             </w:t>
            </w:r>
          </w:p>
          <w:p w14:paraId="4DBD7E4D" w14:textId="42BCB77C" w:rsidR="00561F86" w:rsidRPr="00EA49EB" w:rsidRDefault="00561F86" w:rsidP="00642DF0">
            <w:pPr>
              <w:spacing w:after="0" w:line="254" w:lineRule="auto"/>
              <w:rPr>
                <w:rFonts w:ascii="Times New Roman" w:eastAsia="Times New Roman" w:hAnsi="Times New Roman" w:cs="Times New Roman"/>
              </w:rPr>
            </w:pPr>
            <w:r w:rsidRPr="00EA49EB">
              <w:rPr>
                <w:rFonts w:ascii="Times New Roman" w:eastAsia="Times New Roman" w:hAnsi="Times New Roman" w:cs="Times New Roman"/>
                <w:sz w:val="16"/>
                <w:szCs w:val="24"/>
              </w:rPr>
              <w:t xml:space="preserve">* - budynek wymaga remontu                                                                                                           </w:t>
            </w:r>
            <w:r w:rsidR="00FD21F7">
              <w:rPr>
                <w:rFonts w:ascii="Times New Roman" w:eastAsia="Times New Roman" w:hAnsi="Times New Roman" w:cs="Times New Roman"/>
                <w:b/>
              </w:rPr>
              <w:t>wz.</w:t>
            </w:r>
            <w:r w:rsidRPr="00EA49EB">
              <w:rPr>
                <w:rFonts w:ascii="Times New Roman" w:eastAsia="Times New Roman" w:hAnsi="Times New Roman" w:cs="Times New Roman"/>
                <w:b/>
              </w:rPr>
              <w:t xml:space="preserve">  </w:t>
            </w:r>
            <w:r w:rsidR="00FD21F7">
              <w:rPr>
                <w:rFonts w:ascii="Times New Roman" w:eastAsia="Times New Roman" w:hAnsi="Times New Roman" w:cs="Times New Roman"/>
                <w:b/>
              </w:rPr>
              <w:t>PREZYDENTA MIASTA</w:t>
            </w:r>
            <w:r w:rsidRPr="00EA49EB">
              <w:rPr>
                <w:rFonts w:ascii="Times New Roman" w:eastAsia="Times New Roman" w:hAnsi="Times New Roman" w:cs="Times New Roman"/>
                <w:b/>
              </w:rPr>
              <w:t xml:space="preserve">                                                                                               </w:t>
            </w:r>
          </w:p>
          <w:p w14:paraId="79A32444" w14:textId="64D6FDA6" w:rsidR="00561F86" w:rsidRPr="00EA49EB" w:rsidRDefault="00561F86" w:rsidP="00642DF0">
            <w:pPr>
              <w:spacing w:after="0" w:line="254" w:lineRule="auto"/>
              <w:rPr>
                <w:rFonts w:ascii="Times New Roman" w:eastAsia="Times New Roman" w:hAnsi="Times New Roman" w:cs="Times New Roman"/>
                <w:b/>
                <w:sz w:val="20"/>
                <w:szCs w:val="20"/>
              </w:rPr>
            </w:pPr>
            <w:r w:rsidRPr="00EA49EB">
              <w:rPr>
                <w:rFonts w:ascii="Times New Roman" w:eastAsia="Times New Roman" w:hAnsi="Times New Roman" w:cs="Times New Roman"/>
                <w:sz w:val="16"/>
                <w:szCs w:val="24"/>
              </w:rPr>
              <w:t xml:space="preserve">1)**  stawka czynszu najniższa; średnia z najniższych stawek w przypadku większej liczby stawek  </w:t>
            </w:r>
            <w:r w:rsidR="00FD21F7">
              <w:rPr>
                <w:rFonts w:ascii="Times New Roman" w:eastAsia="Times New Roman" w:hAnsi="Times New Roman" w:cs="Times New Roman"/>
                <w:sz w:val="16"/>
                <w:szCs w:val="24"/>
              </w:rPr>
              <w:t xml:space="preserve">       </w:t>
            </w:r>
            <w:r w:rsidRPr="00EA49EB">
              <w:rPr>
                <w:rFonts w:ascii="Times New Roman" w:eastAsia="Times New Roman" w:hAnsi="Times New Roman" w:cs="Times New Roman"/>
                <w:sz w:val="16"/>
                <w:szCs w:val="24"/>
              </w:rPr>
              <w:t xml:space="preserve">        </w:t>
            </w:r>
            <w:r w:rsidR="00FD21F7" w:rsidRPr="00FD21F7">
              <w:rPr>
                <w:rFonts w:ascii="Times New Roman" w:eastAsia="Times New Roman" w:hAnsi="Times New Roman" w:cs="Times New Roman"/>
                <w:b/>
                <w:bCs/>
              </w:rPr>
              <w:t>Janusz Nowak</w:t>
            </w:r>
            <w:r w:rsidRPr="00EA49EB">
              <w:rPr>
                <w:rFonts w:ascii="Times New Roman" w:eastAsia="Times New Roman" w:hAnsi="Times New Roman" w:cs="Times New Roman"/>
                <w:sz w:val="16"/>
                <w:szCs w:val="24"/>
              </w:rPr>
              <w:t xml:space="preserve">          </w:t>
            </w:r>
          </w:p>
          <w:p w14:paraId="02B32BCF" w14:textId="199C1F3B" w:rsidR="00561F86" w:rsidRPr="00EA49EB" w:rsidRDefault="00561F86" w:rsidP="00642DF0">
            <w:pPr>
              <w:spacing w:after="0" w:line="254" w:lineRule="auto"/>
              <w:rPr>
                <w:rFonts w:ascii="Times New Roman" w:eastAsia="Times New Roman" w:hAnsi="Times New Roman" w:cs="Times New Roman"/>
                <w:sz w:val="20"/>
                <w:szCs w:val="20"/>
              </w:rPr>
            </w:pPr>
            <w:r w:rsidRPr="00EA49EB">
              <w:rPr>
                <w:rFonts w:ascii="Times New Roman" w:eastAsia="Times New Roman" w:hAnsi="Times New Roman" w:cs="Times New Roman"/>
                <w:sz w:val="16"/>
                <w:szCs w:val="24"/>
              </w:rPr>
              <w:t>2)     stawka czynszu najwyższa; średnia z najwyższych stawek w przypadku większej liczby stawek</w:t>
            </w:r>
            <w:r w:rsidR="00FD21F7">
              <w:rPr>
                <w:rFonts w:ascii="Times New Roman" w:eastAsia="Times New Roman" w:hAnsi="Times New Roman" w:cs="Times New Roman"/>
                <w:sz w:val="16"/>
                <w:szCs w:val="24"/>
              </w:rPr>
              <w:t xml:space="preserve">      </w:t>
            </w:r>
            <w:r w:rsidR="00FD21F7" w:rsidRPr="00FD21F7">
              <w:rPr>
                <w:rFonts w:ascii="Times New Roman" w:eastAsia="Times New Roman" w:hAnsi="Times New Roman" w:cs="Times New Roman"/>
                <w:b/>
                <w:bCs/>
              </w:rPr>
              <w:t>WICEPREZYDENT</w:t>
            </w:r>
            <w:r w:rsidRPr="00EA49EB">
              <w:rPr>
                <w:rFonts w:ascii="Times New Roman" w:eastAsia="Times New Roman" w:hAnsi="Times New Roman" w:cs="Times New Roman"/>
                <w:sz w:val="16"/>
                <w:szCs w:val="24"/>
              </w:rPr>
              <w:t xml:space="preserve">                                                   </w:t>
            </w:r>
            <w:r w:rsidRPr="00EA49EB">
              <w:rPr>
                <w:rFonts w:ascii="Times New Roman" w:eastAsia="Times New Roman" w:hAnsi="Times New Roman" w:cs="Times New Roman"/>
                <w:sz w:val="20"/>
                <w:szCs w:val="20"/>
              </w:rPr>
              <w:t xml:space="preserve">     </w:t>
            </w:r>
          </w:p>
          <w:p w14:paraId="2EA45547" w14:textId="77777777" w:rsidR="00561F86" w:rsidRPr="00EA49EB" w:rsidRDefault="00561F86" w:rsidP="00642DF0">
            <w:pPr>
              <w:spacing w:after="0" w:line="254" w:lineRule="auto"/>
              <w:jc w:val="center"/>
              <w:rPr>
                <w:rFonts w:ascii="Times New Roman" w:eastAsia="Times New Roman" w:hAnsi="Times New Roman" w:cs="Times New Roman"/>
                <w:b/>
                <w:sz w:val="20"/>
                <w:szCs w:val="20"/>
              </w:rPr>
            </w:pPr>
            <w:r w:rsidRPr="00EA49EB">
              <w:rPr>
                <w:rFonts w:ascii="Times New Roman" w:eastAsia="Times New Roman" w:hAnsi="Times New Roman" w:cs="Times New Roman"/>
                <w:b/>
                <w:sz w:val="20"/>
                <w:szCs w:val="20"/>
              </w:rPr>
              <w:t xml:space="preserve">                                                                                                                                     </w:t>
            </w:r>
          </w:p>
          <w:p w14:paraId="71685DA8" w14:textId="77777777" w:rsidR="00561F86" w:rsidRPr="00EA49EB" w:rsidRDefault="00561F86" w:rsidP="00642DF0">
            <w:pPr>
              <w:spacing w:after="0" w:line="254" w:lineRule="auto"/>
              <w:jc w:val="center"/>
              <w:rPr>
                <w:rFonts w:ascii="Times New Roman" w:eastAsia="Times New Roman" w:hAnsi="Times New Roman" w:cs="Times New Roman"/>
                <w:b/>
                <w:sz w:val="24"/>
                <w:szCs w:val="24"/>
              </w:rPr>
            </w:pPr>
          </w:p>
          <w:p w14:paraId="4BDDF735" w14:textId="77777777" w:rsidR="00561F86" w:rsidRPr="00EA49EB" w:rsidRDefault="00561F86" w:rsidP="00642DF0">
            <w:pPr>
              <w:spacing w:after="0" w:line="254" w:lineRule="auto"/>
              <w:jc w:val="center"/>
              <w:rPr>
                <w:rFonts w:ascii="Times New Roman" w:eastAsia="Times New Roman" w:hAnsi="Times New Roman" w:cs="Times New Roman"/>
                <w:b/>
              </w:rPr>
            </w:pPr>
            <w:r w:rsidRPr="00EA49EB">
              <w:rPr>
                <w:rFonts w:ascii="Times New Roman" w:eastAsia="Times New Roman" w:hAnsi="Times New Roman" w:cs="Times New Roman"/>
                <w:b/>
              </w:rPr>
              <w:t>UZASADNIENIE</w:t>
            </w:r>
          </w:p>
          <w:p w14:paraId="1D618BCA" w14:textId="77777777" w:rsidR="00561F86" w:rsidRPr="00EA49EB" w:rsidRDefault="00561F86" w:rsidP="00642DF0">
            <w:pPr>
              <w:spacing w:after="0" w:line="254" w:lineRule="auto"/>
              <w:jc w:val="center"/>
              <w:rPr>
                <w:rFonts w:ascii="Times New Roman" w:eastAsia="Times New Roman" w:hAnsi="Times New Roman" w:cs="Times New Roman"/>
              </w:rPr>
            </w:pPr>
          </w:p>
          <w:p w14:paraId="423C8E90" w14:textId="350DA24D" w:rsidR="00561F86" w:rsidRDefault="00561F86" w:rsidP="00642DF0">
            <w:pPr>
              <w:spacing w:after="0" w:line="254" w:lineRule="auto"/>
              <w:jc w:val="both"/>
              <w:rPr>
                <w:rFonts w:ascii="Times New Roman" w:eastAsia="Times New Roman" w:hAnsi="Times New Roman" w:cs="Times New Roman"/>
              </w:rPr>
            </w:pPr>
            <w:r w:rsidRPr="00EA49EB">
              <w:rPr>
                <w:rFonts w:ascii="Times New Roman" w:eastAsia="Times New Roman" w:hAnsi="Times New Roman" w:cs="Times New Roman"/>
              </w:rPr>
              <w:t xml:space="preserve">Działając na podstawie przepisów ustawy z dnia 21 czerwca 2001 roku o ochronie praw lokatorów, mieszkaniowym zasobie gminy i o zmianie Kodeksu cywilnego oraz Rozporządzenia Ministra Infrastruktury  z dnia 27 grudnia 2007 roku sporządzono „Zestawienie danych dotyczących czynszów najmu lokali mieszkalnych nienależących do publicznego zasobu mieszkaniowego położonych na obszarze Miasta Elbląg za </w:t>
            </w:r>
            <w:r>
              <w:rPr>
                <w:rFonts w:ascii="Times New Roman" w:eastAsia="Times New Roman" w:hAnsi="Times New Roman" w:cs="Times New Roman"/>
              </w:rPr>
              <w:t>I półrocze 2023 r.</w:t>
            </w:r>
            <w:r w:rsidRPr="00EA49EB">
              <w:rPr>
                <w:rFonts w:ascii="Times New Roman" w:eastAsia="Times New Roman" w:hAnsi="Times New Roman" w:cs="Times New Roman"/>
              </w:rPr>
              <w:t>” – celem publikacji w BIP</w:t>
            </w:r>
            <w:r>
              <w:rPr>
                <w:rFonts w:ascii="Times New Roman" w:eastAsia="Times New Roman" w:hAnsi="Times New Roman" w:cs="Times New Roman"/>
              </w:rPr>
              <w:t>.</w:t>
            </w:r>
            <w:r w:rsidRPr="00EA49EB">
              <w:rPr>
                <w:rFonts w:ascii="Times New Roman" w:eastAsia="Times New Roman" w:hAnsi="Times New Roman" w:cs="Times New Roman"/>
              </w:rPr>
              <w:t xml:space="preserve"> Zestawienie sporządzono w oparciu o dane uzyskane od Zarządców Nieruchomości administrujących budynkami mieszkalnymi położonymi na terenie Miasta Elbląga. Stawki czynszu dla poszczególnych budynków o różnym standardzie technicznym oraz różnym wieku budowy są stawkami uśrednionymi. </w:t>
            </w:r>
          </w:p>
          <w:p w14:paraId="410FA6AD" w14:textId="77777777" w:rsidR="00FD21F7" w:rsidRDefault="00FD21F7" w:rsidP="00642DF0">
            <w:pPr>
              <w:spacing w:after="0" w:line="254" w:lineRule="auto"/>
              <w:jc w:val="both"/>
              <w:rPr>
                <w:rFonts w:ascii="Times New Roman" w:eastAsia="Times New Roman" w:hAnsi="Times New Roman" w:cs="Times New Roman"/>
              </w:rPr>
            </w:pPr>
          </w:p>
          <w:p w14:paraId="381C22BB" w14:textId="1533802C" w:rsidR="00FD21F7" w:rsidRPr="00FD21F7" w:rsidRDefault="00FD21F7" w:rsidP="00642DF0">
            <w:pPr>
              <w:spacing w:after="0" w:line="254" w:lineRule="auto"/>
              <w:jc w:val="both"/>
              <w:rPr>
                <w:rFonts w:ascii="Times New Roman" w:eastAsia="Times New Roman" w:hAnsi="Times New Roman" w:cs="Times New Roman"/>
                <w:b/>
                <w:bCs/>
              </w:rPr>
            </w:pPr>
            <w:r w:rsidRPr="00FD21F7">
              <w:rPr>
                <w:rFonts w:ascii="Times New Roman" w:eastAsia="Times New Roman" w:hAnsi="Times New Roman" w:cs="Times New Roman"/>
                <w:b/>
                <w:bCs/>
              </w:rPr>
              <w:t xml:space="preserve">                                                                                                          DYREKTOR   DEPARTAMENTU</w:t>
            </w:r>
          </w:p>
          <w:p w14:paraId="526EAB79" w14:textId="6F066A0D" w:rsidR="00FD21F7" w:rsidRPr="00FD21F7" w:rsidRDefault="00FD21F7" w:rsidP="00642DF0">
            <w:pPr>
              <w:spacing w:after="0" w:line="254" w:lineRule="auto"/>
              <w:jc w:val="both"/>
              <w:rPr>
                <w:rFonts w:ascii="Times New Roman" w:eastAsia="Times New Roman" w:hAnsi="Times New Roman" w:cs="Times New Roman"/>
                <w:b/>
                <w:bCs/>
              </w:rPr>
            </w:pPr>
            <w:r w:rsidRPr="00FD21F7">
              <w:rPr>
                <w:rFonts w:ascii="Times New Roman" w:eastAsia="Times New Roman" w:hAnsi="Times New Roman" w:cs="Times New Roman"/>
                <w:b/>
                <w:bCs/>
              </w:rPr>
              <w:t xml:space="preserve">                                                                                                                     GEODETA  MIEJSKI</w:t>
            </w:r>
          </w:p>
          <w:p w14:paraId="22E45BBB" w14:textId="77777777" w:rsidR="00FD21F7" w:rsidRPr="00FD21F7" w:rsidRDefault="00FD21F7" w:rsidP="00642DF0">
            <w:pPr>
              <w:spacing w:after="0" w:line="254" w:lineRule="auto"/>
              <w:jc w:val="both"/>
              <w:rPr>
                <w:rFonts w:ascii="Times New Roman" w:eastAsia="Times New Roman" w:hAnsi="Times New Roman" w:cs="Times New Roman"/>
                <w:b/>
                <w:bCs/>
              </w:rPr>
            </w:pPr>
          </w:p>
          <w:p w14:paraId="67A700FE" w14:textId="6FB23FD5" w:rsidR="00FD21F7" w:rsidRPr="00FD21F7" w:rsidRDefault="00FD21F7" w:rsidP="00642DF0">
            <w:pPr>
              <w:spacing w:after="0" w:line="254" w:lineRule="auto"/>
              <w:jc w:val="both"/>
              <w:rPr>
                <w:rFonts w:ascii="Times New Roman" w:eastAsia="Times New Roman" w:hAnsi="Times New Roman" w:cs="Times New Roman"/>
                <w:b/>
                <w:bCs/>
              </w:rPr>
            </w:pPr>
            <w:r w:rsidRPr="00FD21F7">
              <w:rPr>
                <w:rFonts w:ascii="Times New Roman" w:eastAsia="Times New Roman" w:hAnsi="Times New Roman" w:cs="Times New Roman"/>
                <w:b/>
                <w:bCs/>
              </w:rPr>
              <w:t xml:space="preserve">                                                                                                                          Sławomir Skorupa</w:t>
            </w:r>
          </w:p>
          <w:p w14:paraId="56C795D7" w14:textId="77777777" w:rsidR="00FD21F7" w:rsidRPr="00FD21F7" w:rsidRDefault="00FD21F7" w:rsidP="00642DF0">
            <w:pPr>
              <w:spacing w:after="0" w:line="254" w:lineRule="auto"/>
              <w:jc w:val="both"/>
              <w:rPr>
                <w:rFonts w:ascii="Times New Roman" w:eastAsia="Times New Roman" w:hAnsi="Times New Roman" w:cs="Times New Roman"/>
                <w:b/>
                <w:bCs/>
              </w:rPr>
            </w:pPr>
          </w:p>
          <w:p w14:paraId="519781EA" w14:textId="77777777" w:rsidR="00FD21F7" w:rsidRDefault="00FD21F7" w:rsidP="00642DF0">
            <w:pPr>
              <w:spacing w:after="0" w:line="254" w:lineRule="auto"/>
              <w:jc w:val="both"/>
              <w:rPr>
                <w:rFonts w:ascii="Times New Roman" w:eastAsia="Times New Roman" w:hAnsi="Times New Roman" w:cs="Times New Roman"/>
              </w:rPr>
            </w:pPr>
          </w:p>
          <w:p w14:paraId="555025FA" w14:textId="77777777" w:rsidR="00FD21F7" w:rsidRDefault="00FD21F7" w:rsidP="00642DF0">
            <w:pPr>
              <w:spacing w:after="0" w:line="254" w:lineRule="auto"/>
              <w:jc w:val="both"/>
              <w:rPr>
                <w:rFonts w:ascii="Times New Roman" w:eastAsia="Times New Roman" w:hAnsi="Times New Roman" w:cs="Times New Roman"/>
              </w:rPr>
            </w:pPr>
          </w:p>
          <w:p w14:paraId="369101CF" w14:textId="77777777" w:rsidR="00FD21F7" w:rsidRPr="00EA49EB" w:rsidRDefault="00FD21F7" w:rsidP="00642DF0">
            <w:pPr>
              <w:spacing w:after="0" w:line="254" w:lineRule="auto"/>
              <w:jc w:val="both"/>
              <w:rPr>
                <w:rFonts w:ascii="Times New Roman" w:eastAsia="Times New Roman" w:hAnsi="Times New Roman" w:cs="Times New Roman"/>
              </w:rPr>
            </w:pPr>
          </w:p>
          <w:p w14:paraId="2835FD69" w14:textId="77777777" w:rsidR="00561F86" w:rsidRPr="00EA49EB" w:rsidRDefault="00561F86" w:rsidP="00642DF0">
            <w:pPr>
              <w:spacing w:after="0" w:line="254" w:lineRule="auto"/>
              <w:jc w:val="both"/>
              <w:rPr>
                <w:rFonts w:ascii="Times New Roman" w:eastAsia="Times New Roman" w:hAnsi="Times New Roman" w:cs="Times New Roman"/>
              </w:rPr>
            </w:pPr>
          </w:p>
          <w:p w14:paraId="3A47697B" w14:textId="77777777" w:rsidR="00561F86" w:rsidRPr="00EA49EB" w:rsidRDefault="00561F86" w:rsidP="00642DF0">
            <w:pPr>
              <w:spacing w:after="0" w:line="254" w:lineRule="auto"/>
              <w:jc w:val="both"/>
              <w:rPr>
                <w:rFonts w:ascii="Times New Roman" w:eastAsia="Times New Roman" w:hAnsi="Times New Roman" w:cs="Times New Roman"/>
              </w:rPr>
            </w:pPr>
          </w:p>
          <w:p w14:paraId="60A66055" w14:textId="77777777" w:rsidR="00561F86" w:rsidRPr="00EA49EB" w:rsidRDefault="00561F86" w:rsidP="00642DF0">
            <w:pPr>
              <w:spacing w:after="0" w:line="254" w:lineRule="auto"/>
              <w:jc w:val="both"/>
              <w:rPr>
                <w:rFonts w:ascii="Times New Roman" w:eastAsia="Times New Roman" w:hAnsi="Times New Roman" w:cs="Times New Roman"/>
              </w:rPr>
            </w:pPr>
          </w:p>
          <w:p w14:paraId="69CA961C" w14:textId="77777777" w:rsidR="00561F86" w:rsidRPr="00EA49EB" w:rsidRDefault="00561F86" w:rsidP="00642DF0">
            <w:pPr>
              <w:spacing w:after="0" w:line="254" w:lineRule="auto"/>
              <w:jc w:val="both"/>
              <w:rPr>
                <w:rFonts w:ascii="Times New Roman" w:eastAsia="Times New Roman" w:hAnsi="Times New Roman" w:cs="Times New Roman"/>
              </w:rPr>
            </w:pPr>
          </w:p>
          <w:p w14:paraId="1BEDAC55" w14:textId="77777777" w:rsidR="00561F86" w:rsidRPr="00EA49EB" w:rsidRDefault="00561F86" w:rsidP="00642DF0">
            <w:pPr>
              <w:spacing w:after="0" w:line="254" w:lineRule="auto"/>
              <w:jc w:val="both"/>
              <w:rPr>
                <w:rFonts w:ascii="Times New Roman" w:eastAsia="Times New Roman" w:hAnsi="Times New Roman" w:cs="Times New Roman"/>
              </w:rPr>
            </w:pPr>
            <w:r w:rsidRPr="00EA49EB">
              <w:rPr>
                <w:rFonts w:ascii="Times New Roman" w:eastAsia="Times New Roman" w:hAnsi="Times New Roman" w:cs="Times New Roman"/>
              </w:rPr>
              <w:t xml:space="preserve">                                                                                                       </w:t>
            </w:r>
          </w:p>
          <w:p w14:paraId="07F8EB89" w14:textId="77777777" w:rsidR="00561F86" w:rsidRPr="00EA49EB" w:rsidRDefault="00561F86" w:rsidP="00642DF0">
            <w:pPr>
              <w:spacing w:after="0" w:line="254" w:lineRule="auto"/>
              <w:jc w:val="both"/>
              <w:rPr>
                <w:rFonts w:ascii="Times New Roman" w:eastAsia="Times New Roman" w:hAnsi="Times New Roman" w:cs="Times New Roman"/>
                <w:b/>
              </w:rPr>
            </w:pPr>
            <w:r w:rsidRPr="00EA49EB">
              <w:rPr>
                <w:rFonts w:ascii="Times New Roman" w:eastAsia="Times New Roman" w:hAnsi="Times New Roman" w:cs="Times New Roman"/>
                <w:b/>
              </w:rPr>
              <w:t xml:space="preserve">                                                                                                                    </w:t>
            </w:r>
          </w:p>
          <w:p w14:paraId="73709226" w14:textId="77777777" w:rsidR="00561F86" w:rsidRPr="00EA49EB" w:rsidRDefault="00561F86" w:rsidP="00642DF0">
            <w:pPr>
              <w:spacing w:after="0" w:line="254" w:lineRule="auto"/>
              <w:jc w:val="both"/>
              <w:rPr>
                <w:rFonts w:ascii="Times New Roman" w:eastAsia="Times New Roman" w:hAnsi="Times New Roman" w:cs="Times New Roman"/>
                <w:b/>
              </w:rPr>
            </w:pPr>
            <w:r w:rsidRPr="00EA49EB">
              <w:rPr>
                <w:rFonts w:ascii="Times New Roman" w:eastAsia="Times New Roman" w:hAnsi="Times New Roman" w:cs="Times New Roman"/>
                <w:b/>
              </w:rPr>
              <w:t xml:space="preserve"> </w:t>
            </w:r>
          </w:p>
          <w:p w14:paraId="40A3C287" w14:textId="77777777" w:rsidR="00561F86" w:rsidRPr="00EA49EB" w:rsidRDefault="00561F86" w:rsidP="00642DF0">
            <w:pPr>
              <w:spacing w:after="0" w:line="254" w:lineRule="auto"/>
              <w:jc w:val="both"/>
              <w:rPr>
                <w:rFonts w:ascii="Times New Roman" w:eastAsia="Times New Roman" w:hAnsi="Times New Roman" w:cs="Times New Roman"/>
                <w:b/>
              </w:rPr>
            </w:pPr>
            <w:r w:rsidRPr="00EA49EB">
              <w:rPr>
                <w:rFonts w:ascii="Times New Roman" w:eastAsia="Times New Roman" w:hAnsi="Times New Roman" w:cs="Times New Roman"/>
                <w:b/>
              </w:rPr>
              <w:t xml:space="preserve">                                                                                                          </w:t>
            </w:r>
          </w:p>
          <w:p w14:paraId="656A7F4C" w14:textId="77777777" w:rsidR="00561F86" w:rsidRPr="00EA49EB" w:rsidRDefault="00561F86" w:rsidP="00642DF0">
            <w:pPr>
              <w:spacing w:after="0" w:line="254" w:lineRule="auto"/>
              <w:jc w:val="both"/>
              <w:rPr>
                <w:rFonts w:ascii="Times New Roman" w:eastAsia="Times New Roman" w:hAnsi="Times New Roman" w:cs="Times New Roman"/>
              </w:rPr>
            </w:pPr>
          </w:p>
          <w:p w14:paraId="41A260AC" w14:textId="77777777" w:rsidR="00561F86" w:rsidRPr="00EA49EB" w:rsidRDefault="00561F86" w:rsidP="00642DF0">
            <w:pPr>
              <w:spacing w:after="0" w:line="254" w:lineRule="auto"/>
              <w:jc w:val="both"/>
              <w:rPr>
                <w:rFonts w:ascii="Times New Roman" w:eastAsia="Times New Roman" w:hAnsi="Times New Roman" w:cs="Times New Roman"/>
              </w:rPr>
            </w:pPr>
          </w:p>
          <w:p w14:paraId="0D638D11" w14:textId="77777777" w:rsidR="00561F86" w:rsidRPr="00EA49EB" w:rsidRDefault="00561F86" w:rsidP="00642DF0">
            <w:pPr>
              <w:spacing w:after="0" w:line="254" w:lineRule="auto"/>
              <w:jc w:val="both"/>
              <w:rPr>
                <w:rFonts w:ascii="Times New Roman" w:eastAsia="Times New Roman" w:hAnsi="Times New Roman" w:cs="Times New Roman"/>
              </w:rPr>
            </w:pPr>
          </w:p>
          <w:p w14:paraId="3F276BD7" w14:textId="77777777" w:rsidR="00561F86" w:rsidRPr="00EA49EB" w:rsidRDefault="00561F86" w:rsidP="00642DF0">
            <w:pPr>
              <w:spacing w:after="0" w:line="254" w:lineRule="auto"/>
              <w:jc w:val="both"/>
              <w:rPr>
                <w:rFonts w:ascii="Times New Roman" w:eastAsia="Times New Roman" w:hAnsi="Times New Roman" w:cs="Times New Roman"/>
              </w:rPr>
            </w:pPr>
          </w:p>
          <w:p w14:paraId="6660E674" w14:textId="77777777" w:rsidR="00561F86" w:rsidRPr="00EA49EB" w:rsidRDefault="00561F86" w:rsidP="00642DF0">
            <w:pPr>
              <w:spacing w:after="0" w:line="254" w:lineRule="auto"/>
              <w:jc w:val="both"/>
              <w:rPr>
                <w:rFonts w:ascii="Times New Roman" w:eastAsia="Times New Roman" w:hAnsi="Times New Roman" w:cs="Times New Roman"/>
              </w:rPr>
            </w:pPr>
          </w:p>
          <w:p w14:paraId="2E75D7B1" w14:textId="77777777" w:rsidR="00561F86" w:rsidRPr="00EA49EB" w:rsidRDefault="00561F86" w:rsidP="00642DF0">
            <w:pPr>
              <w:spacing w:after="0" w:line="254" w:lineRule="auto"/>
              <w:jc w:val="both"/>
              <w:rPr>
                <w:rFonts w:ascii="Times New Roman" w:eastAsia="Times New Roman" w:hAnsi="Times New Roman" w:cs="Times New Roman"/>
              </w:rPr>
            </w:pPr>
            <w:r w:rsidRPr="00EA49EB">
              <w:rPr>
                <w:rFonts w:ascii="Times New Roman" w:eastAsia="Times New Roman" w:hAnsi="Times New Roman" w:cs="Times New Roman"/>
              </w:rPr>
              <w:t xml:space="preserve">                                                                                                         </w:t>
            </w:r>
          </w:p>
          <w:p w14:paraId="79E07C30" w14:textId="77777777" w:rsidR="00561F86" w:rsidRPr="00EA49EB" w:rsidRDefault="00561F86" w:rsidP="00642DF0">
            <w:pPr>
              <w:spacing w:after="0" w:line="254" w:lineRule="auto"/>
              <w:jc w:val="both"/>
              <w:rPr>
                <w:rFonts w:ascii="Times New Roman" w:eastAsia="Times New Roman" w:hAnsi="Times New Roman" w:cs="Times New Roman"/>
              </w:rPr>
            </w:pPr>
          </w:p>
          <w:p w14:paraId="340923F1" w14:textId="77777777" w:rsidR="00561F86" w:rsidRPr="00EA49EB" w:rsidRDefault="00561F86" w:rsidP="00642DF0">
            <w:pPr>
              <w:spacing w:after="0" w:line="254" w:lineRule="auto"/>
              <w:jc w:val="both"/>
              <w:rPr>
                <w:rFonts w:ascii="Times New Roman" w:eastAsia="Times New Roman" w:hAnsi="Times New Roman" w:cs="Times New Roman"/>
                <w:b/>
                <w:sz w:val="24"/>
                <w:szCs w:val="24"/>
              </w:rPr>
            </w:pPr>
            <w:r w:rsidRPr="00EA49EB">
              <w:rPr>
                <w:rFonts w:ascii="Times New Roman" w:eastAsia="Times New Roman" w:hAnsi="Times New Roman" w:cs="Times New Roman"/>
                <w:b/>
                <w:sz w:val="24"/>
                <w:szCs w:val="24"/>
              </w:rPr>
              <w:t xml:space="preserve">                                                                                                                            </w:t>
            </w:r>
          </w:p>
          <w:p w14:paraId="5DB49A9B" w14:textId="77777777" w:rsidR="00561F86" w:rsidRPr="00EA49EB" w:rsidRDefault="00561F86" w:rsidP="00642DF0">
            <w:pPr>
              <w:spacing w:after="0" w:line="254" w:lineRule="auto"/>
              <w:jc w:val="both"/>
              <w:rPr>
                <w:rFonts w:ascii="Times New Roman" w:eastAsia="Times New Roman" w:hAnsi="Times New Roman" w:cs="Times New Roman"/>
                <w:b/>
                <w:sz w:val="24"/>
                <w:szCs w:val="24"/>
              </w:rPr>
            </w:pPr>
          </w:p>
          <w:p w14:paraId="749C2624" w14:textId="77777777" w:rsidR="00561F86" w:rsidRPr="00EA49EB" w:rsidRDefault="00561F86" w:rsidP="00642DF0">
            <w:pPr>
              <w:spacing w:after="0" w:line="254" w:lineRule="auto"/>
              <w:jc w:val="both"/>
              <w:rPr>
                <w:rFonts w:ascii="Times New Roman" w:eastAsia="Times New Roman" w:hAnsi="Times New Roman" w:cs="Times New Roman"/>
                <w:sz w:val="24"/>
                <w:szCs w:val="24"/>
              </w:rPr>
            </w:pPr>
          </w:p>
          <w:p w14:paraId="25701A42" w14:textId="77777777" w:rsidR="00561F86" w:rsidRPr="00EA49EB" w:rsidRDefault="00561F86" w:rsidP="00642DF0">
            <w:pPr>
              <w:spacing w:after="0" w:line="254" w:lineRule="auto"/>
              <w:jc w:val="both"/>
              <w:rPr>
                <w:rFonts w:ascii="Times New Roman" w:eastAsia="Times New Roman" w:hAnsi="Times New Roman" w:cs="Times New Roman"/>
                <w:sz w:val="24"/>
                <w:szCs w:val="24"/>
              </w:rPr>
            </w:pPr>
          </w:p>
          <w:p w14:paraId="58AC0E19" w14:textId="77777777" w:rsidR="00561F86" w:rsidRPr="00EA49EB" w:rsidRDefault="00561F86" w:rsidP="00642DF0">
            <w:pPr>
              <w:spacing w:after="0" w:line="254" w:lineRule="auto"/>
              <w:jc w:val="both"/>
              <w:rPr>
                <w:rFonts w:ascii="Times New Roman" w:eastAsia="Times New Roman" w:hAnsi="Times New Roman" w:cs="Times New Roman"/>
                <w:sz w:val="24"/>
                <w:szCs w:val="24"/>
              </w:rPr>
            </w:pPr>
          </w:p>
          <w:p w14:paraId="5BA5B0CB" w14:textId="77777777" w:rsidR="00561F86" w:rsidRPr="00EA49EB" w:rsidRDefault="00561F86" w:rsidP="00642DF0">
            <w:pPr>
              <w:spacing w:after="0" w:line="254" w:lineRule="auto"/>
              <w:jc w:val="center"/>
              <w:rPr>
                <w:rFonts w:ascii="Times New Roman" w:eastAsia="Times New Roman" w:hAnsi="Times New Roman" w:cs="Times New Roman"/>
                <w:sz w:val="24"/>
                <w:szCs w:val="24"/>
              </w:rPr>
            </w:pPr>
          </w:p>
          <w:p w14:paraId="7E7C422B" w14:textId="77777777" w:rsidR="00561F86" w:rsidRPr="00EA49EB" w:rsidRDefault="00561F86" w:rsidP="00642DF0">
            <w:pPr>
              <w:spacing w:after="0" w:line="254" w:lineRule="auto"/>
              <w:jc w:val="center"/>
              <w:rPr>
                <w:rFonts w:ascii="Times New Roman" w:eastAsia="Times New Roman" w:hAnsi="Times New Roman" w:cs="Times New Roman"/>
                <w:sz w:val="24"/>
                <w:szCs w:val="24"/>
              </w:rPr>
            </w:pPr>
          </w:p>
        </w:tc>
      </w:tr>
      <w:tr w:rsidR="00FD21F7" w:rsidRPr="00EA49EB" w14:paraId="082AFA17" w14:textId="77777777" w:rsidTr="00642DF0">
        <w:tc>
          <w:tcPr>
            <w:tcW w:w="9351" w:type="dxa"/>
            <w:gridSpan w:val="13"/>
            <w:tcBorders>
              <w:top w:val="nil"/>
              <w:left w:val="nil"/>
              <w:bottom w:val="nil"/>
              <w:right w:val="nil"/>
            </w:tcBorders>
          </w:tcPr>
          <w:p w14:paraId="6EFA01FB" w14:textId="77777777" w:rsidR="00FD21F7" w:rsidRPr="00EA49EB" w:rsidRDefault="00FD21F7" w:rsidP="00642DF0">
            <w:pPr>
              <w:spacing w:after="0" w:line="254" w:lineRule="auto"/>
              <w:rPr>
                <w:rFonts w:ascii="Times New Roman" w:eastAsia="Times New Roman" w:hAnsi="Times New Roman" w:cs="Times New Roman"/>
                <w:b/>
                <w:sz w:val="16"/>
                <w:szCs w:val="24"/>
                <w:u w:val="words"/>
              </w:rPr>
            </w:pPr>
          </w:p>
        </w:tc>
      </w:tr>
      <w:tr w:rsidR="00FD21F7" w:rsidRPr="00EA49EB" w14:paraId="5E1C178F" w14:textId="77777777" w:rsidTr="00642DF0">
        <w:tc>
          <w:tcPr>
            <w:tcW w:w="9351" w:type="dxa"/>
            <w:gridSpan w:val="13"/>
            <w:tcBorders>
              <w:top w:val="nil"/>
              <w:left w:val="nil"/>
              <w:bottom w:val="nil"/>
              <w:right w:val="nil"/>
            </w:tcBorders>
          </w:tcPr>
          <w:p w14:paraId="2061AC4F" w14:textId="77777777" w:rsidR="00FD21F7" w:rsidRPr="00EA49EB" w:rsidRDefault="00FD21F7" w:rsidP="00642DF0">
            <w:pPr>
              <w:spacing w:after="0" w:line="254" w:lineRule="auto"/>
              <w:rPr>
                <w:rFonts w:ascii="Times New Roman" w:eastAsia="Times New Roman" w:hAnsi="Times New Roman" w:cs="Times New Roman"/>
                <w:b/>
                <w:sz w:val="16"/>
                <w:szCs w:val="24"/>
                <w:u w:val="words"/>
              </w:rPr>
            </w:pPr>
          </w:p>
        </w:tc>
      </w:tr>
    </w:tbl>
    <w:p w14:paraId="1BB4B21A" w14:textId="77777777" w:rsidR="0034363A" w:rsidRDefault="0034363A"/>
    <w:sectPr w:rsidR="00343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86"/>
    <w:rsid w:val="0034363A"/>
    <w:rsid w:val="003D31F4"/>
    <w:rsid w:val="00561F86"/>
    <w:rsid w:val="005F546C"/>
    <w:rsid w:val="006567CA"/>
    <w:rsid w:val="00A72BD1"/>
    <w:rsid w:val="00FD2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5306"/>
  <w15:chartTrackingRefBased/>
  <w15:docId w15:val="{B4F2DECC-5635-4571-8E2B-431EDFFE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F8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3921</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Grontkowska</dc:creator>
  <cp:keywords/>
  <dc:description/>
  <cp:lastModifiedBy>Maria Wilgatek</cp:lastModifiedBy>
  <cp:revision>2</cp:revision>
  <dcterms:created xsi:type="dcterms:W3CDTF">2023-09-19T14:12:00Z</dcterms:created>
  <dcterms:modified xsi:type="dcterms:W3CDTF">2023-09-19T14:12:00Z</dcterms:modified>
</cp:coreProperties>
</file>