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675A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427/2023</w:t>
      </w:r>
      <w:r>
        <w:rPr>
          <w:b/>
          <w:caps/>
        </w:rPr>
        <w:br/>
        <w:t>Prezydenta Miasta Elbląg</w:t>
      </w:r>
    </w:p>
    <w:p w:rsidR="00A77B3E" w:rsidRDefault="008675A6">
      <w:pPr>
        <w:spacing w:before="280" w:after="280"/>
        <w:jc w:val="center"/>
        <w:rPr>
          <w:b/>
          <w:caps/>
        </w:rPr>
      </w:pPr>
      <w:r>
        <w:t>z dnia 15 września 2023 r.</w:t>
      </w:r>
    </w:p>
    <w:p w:rsidR="00A77B3E" w:rsidRDefault="008675A6">
      <w:pPr>
        <w:keepNext/>
        <w:spacing w:after="480"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użyczenia</w:t>
      </w:r>
    </w:p>
    <w:p w:rsidR="00A77B3E" w:rsidRDefault="008675A6">
      <w:pPr>
        <w:keepLines/>
        <w:spacing w:before="120" w:after="120"/>
      </w:pPr>
      <w:r>
        <w:t xml:space="preserve">Na podstawie art. 35 ust. 1 i 2 ustawy z dnia 21 sierpnia 1997 r. o gospodarce </w:t>
      </w:r>
      <w:r>
        <w:t>nieruchomościami (</w:t>
      </w:r>
      <w:proofErr w:type="spellStart"/>
      <w:r>
        <w:t>t.j</w:t>
      </w:r>
      <w:proofErr w:type="spellEnd"/>
      <w:r>
        <w:t>. Dz.U. z 2023 r. poz. 344 ze zm.)</w:t>
      </w:r>
    </w:p>
    <w:p w:rsidR="00A77B3E" w:rsidRDefault="008675A6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8675A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użyczenia nieruchomości szczegółowo opisane w załączniku do niniejszego zarządzenia.</w:t>
      </w:r>
    </w:p>
    <w:p w:rsidR="00A77B3E" w:rsidRDefault="008675A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</w:t>
      </w:r>
      <w:r>
        <w:rPr>
          <w:color w:val="000000"/>
          <w:u w:color="000000"/>
        </w:rPr>
        <w:t>unki użyczenia nieruchomości zostaną ustalone w umowie użyczenia.</w:t>
      </w:r>
    </w:p>
    <w:p w:rsidR="00A77B3E" w:rsidRDefault="008675A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użyczenia, wymienionych w załączniku do niniejszego zarządzenia.</w:t>
      </w:r>
    </w:p>
    <w:p w:rsidR="00A77B3E" w:rsidRDefault="008675A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</w:t>
      </w:r>
      <w:r>
        <w:rPr>
          <w:color w:val="000000"/>
          <w:u w:color="000000"/>
        </w:rPr>
        <w:t>oprzez wywieszenie na tablicy ogłoszeń w siedzibie Urzędu Miejskiego na okres 21 dni oraz umieszczenie na stronach internetowych Urzędu Miejskiego w Elblągu, a ponadto informacja o jego wywieszeniu podana zostanie do wiadomości publicznej poprzez ogłoszeni</w:t>
      </w:r>
      <w:r>
        <w:rPr>
          <w:color w:val="000000"/>
          <w:u w:color="000000"/>
        </w:rPr>
        <w:t>e w prasie lokalnej.</w:t>
      </w:r>
    </w:p>
    <w:p w:rsidR="00A77B3E" w:rsidRDefault="008675A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8675A6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8675A6">
      <w:pPr>
        <w:keepNext/>
        <w:spacing w:before="120" w:after="120" w:line="360" w:lineRule="auto"/>
        <w:ind w:left="1036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427/2023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z dnia 15 września 2023 r.</w:t>
      </w:r>
    </w:p>
    <w:p w:rsidR="00A77B3E" w:rsidRDefault="008675A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użyczenia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171"/>
        <w:gridCol w:w="901"/>
        <w:gridCol w:w="1967"/>
        <w:gridCol w:w="1501"/>
        <w:gridCol w:w="1922"/>
        <w:gridCol w:w="1741"/>
        <w:gridCol w:w="3258"/>
        <w:gridCol w:w="1711"/>
      </w:tblGrid>
      <w:tr w:rsidR="00850D19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 xml:space="preserve">Powierzchnia użyczenia </w:t>
            </w:r>
          </w:p>
          <w:p w:rsidR="00850D19" w:rsidRDefault="008675A6">
            <w:pPr>
              <w:jc w:val="center"/>
            </w:pPr>
            <w:r>
              <w:t>w ha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 xml:space="preserve">Sposób zagospodarowania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>Okres użyczenia</w:t>
            </w:r>
          </w:p>
        </w:tc>
      </w:tr>
      <w:tr w:rsidR="00850D19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850D19" w:rsidRDefault="008675A6">
            <w:pPr>
              <w:jc w:val="center"/>
            </w:pPr>
            <w:r>
              <w:t>całkowita działki w ha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50D1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</w:t>
            </w:r>
          </w:p>
        </w:tc>
      </w:tr>
      <w:tr w:rsidR="00850D19">
        <w:trPr>
          <w:trHeight w:val="12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>367/20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>31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>EL1E/00038953/3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>26,1640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>0,5600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>Aleja Grunwaldzka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left"/>
              <w:rPr>
                <w:color w:val="000000"/>
                <w:u w:color="000000"/>
              </w:rPr>
            </w:pPr>
            <w:r>
              <w:t>teren na potrzeby realizacji budowy farmy fotowoltaicznej, w tym dojazdu do farmy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8675A6">
            <w:pPr>
              <w:jc w:val="center"/>
              <w:rPr>
                <w:color w:val="000000"/>
                <w:u w:color="000000"/>
              </w:rPr>
            </w:pPr>
            <w:r>
              <w:t>3 lata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50D19"/>
    <w:rsid w:val="008675A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2AFD30-ED29-4462-8FEA-B9B3A418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427/2023 z dnia 15 września 2023 r.</vt:lpstr>
      <vt:lpstr/>
    </vt:vector>
  </TitlesOfParts>
  <Company>Prezydent Miasta Elbląg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427/2023 z dnia 15 września 2023 r.</dc:title>
  <dc:subject>w sprawie sporządzenia i^ogłoszenia wykazu nieruchomości
przeznaczonych do użyczenia</dc:subject>
  <dc:creator>anwoj</dc:creator>
  <cp:lastModifiedBy>Aneta Wojtaszek</cp:lastModifiedBy>
  <cp:revision>2</cp:revision>
  <dcterms:created xsi:type="dcterms:W3CDTF">2023-09-19T06:55:00Z</dcterms:created>
  <dcterms:modified xsi:type="dcterms:W3CDTF">2023-09-19T06:55:00Z</dcterms:modified>
  <cp:category>Akt prawny</cp:category>
</cp:coreProperties>
</file>