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EC41E" w14:textId="4860BF56" w:rsidR="007E7AF7" w:rsidRPr="007E7AF7" w:rsidRDefault="007E7AF7" w:rsidP="007E7AF7">
      <w:pPr>
        <w:jc w:val="center"/>
        <w:rPr>
          <w:rFonts w:cstheme="minorHAnsi"/>
          <w:b/>
        </w:rPr>
      </w:pPr>
      <w:r w:rsidRPr="007E7AF7">
        <w:rPr>
          <w:rFonts w:cstheme="minorHAnsi"/>
          <w:b/>
        </w:rPr>
        <w:t xml:space="preserve">RAPORT Z </w:t>
      </w:r>
      <w:r w:rsidR="007378BF" w:rsidRPr="007E7AF7">
        <w:rPr>
          <w:rFonts w:cstheme="minorHAnsi"/>
          <w:b/>
        </w:rPr>
        <w:t>KONSULTACJI</w:t>
      </w:r>
      <w:r w:rsidRPr="007E7AF7">
        <w:rPr>
          <w:rFonts w:cstheme="minorHAnsi"/>
          <w:b/>
        </w:rPr>
        <w:t xml:space="preserve"> PROJEKTU DOKUMENTU „MOF ELBLĄGA 2030 Strategia rozwoju </w:t>
      </w:r>
      <w:bookmarkStart w:id="0" w:name="_GoBack"/>
      <w:bookmarkEnd w:id="0"/>
      <w:r w:rsidRPr="007E7AF7">
        <w:rPr>
          <w:rFonts w:cstheme="minorHAnsi"/>
          <w:b/>
        </w:rPr>
        <w:t>ponadlokalnego”</w:t>
      </w:r>
    </w:p>
    <w:p w14:paraId="28D7FC45" w14:textId="16614795" w:rsidR="00976C4B" w:rsidRPr="00B467B1" w:rsidRDefault="00373173" w:rsidP="00247B13">
      <w:pPr>
        <w:jc w:val="both"/>
        <w:rPr>
          <w:rFonts w:cstheme="minorHAnsi"/>
        </w:rPr>
      </w:pPr>
      <w:r>
        <w:rPr>
          <w:rFonts w:cstheme="minorHAnsi"/>
        </w:rPr>
        <w:t xml:space="preserve">Konsultacje </w:t>
      </w:r>
      <w:r w:rsidR="00976C4B" w:rsidRPr="00B467B1">
        <w:rPr>
          <w:rFonts w:cstheme="minorHAnsi"/>
        </w:rPr>
        <w:t xml:space="preserve">projektu </w:t>
      </w:r>
      <w:r w:rsidR="00247B13" w:rsidRPr="00B467B1">
        <w:rPr>
          <w:rFonts w:cstheme="minorHAnsi"/>
        </w:rPr>
        <w:t>dokumentu „MOF ELBLĄGA 2030 Strategia rozwoju ponadlokalnego” odbyły się w dniach od 3 lipca 2023 r</w:t>
      </w:r>
      <w:r>
        <w:rPr>
          <w:rFonts w:cstheme="minorHAnsi"/>
        </w:rPr>
        <w:t>oku</w:t>
      </w:r>
      <w:r w:rsidR="00247B13" w:rsidRPr="00B467B1">
        <w:rPr>
          <w:rFonts w:cstheme="minorHAnsi"/>
        </w:rPr>
        <w:t xml:space="preserve"> do 9 sierpnia 2023 roku. W tym czasie można było zgłaszać uwagi do ww. dokumentu</w:t>
      </w:r>
      <w:r w:rsidR="001B3261">
        <w:rPr>
          <w:rFonts w:cstheme="minorHAnsi"/>
        </w:rPr>
        <w:t xml:space="preserve"> na formularzu konsultacyjnym</w:t>
      </w:r>
      <w:r w:rsidR="00247B13" w:rsidRPr="00B467B1">
        <w:rPr>
          <w:rFonts w:cstheme="minorHAnsi"/>
        </w:rPr>
        <w:t xml:space="preserve"> w następujących formach:</w:t>
      </w:r>
    </w:p>
    <w:p w14:paraId="40E56239" w14:textId="59948CA9" w:rsidR="00247B13" w:rsidRPr="00B467B1" w:rsidRDefault="00247B13" w:rsidP="00247B13">
      <w:pPr>
        <w:pStyle w:val="Akapitzlist"/>
        <w:numPr>
          <w:ilvl w:val="0"/>
          <w:numId w:val="9"/>
        </w:numPr>
        <w:rPr>
          <w:rFonts w:cstheme="minorHAnsi"/>
        </w:rPr>
      </w:pPr>
      <w:r w:rsidRPr="00B467B1">
        <w:rPr>
          <w:rFonts w:cstheme="minorHAnsi"/>
        </w:rPr>
        <w:t>drogą elektroniczną na adres zit.elblag@umelblag.pl;</w:t>
      </w:r>
    </w:p>
    <w:p w14:paraId="3AF6067D" w14:textId="77777777" w:rsidR="00247B13" w:rsidRPr="00B467B1" w:rsidRDefault="00247B13" w:rsidP="00247B13">
      <w:pPr>
        <w:pStyle w:val="Akapitzlist"/>
        <w:numPr>
          <w:ilvl w:val="0"/>
          <w:numId w:val="9"/>
        </w:numPr>
        <w:rPr>
          <w:rFonts w:cstheme="minorHAnsi"/>
        </w:rPr>
      </w:pPr>
      <w:r w:rsidRPr="00B467B1">
        <w:rPr>
          <w:rFonts w:cstheme="minorHAnsi"/>
        </w:rPr>
        <w:t>drogą korespondencyjną na adres: Departament Strategii i Rozwoju Urzędu Miejskiego w Elblągu, ul. Łączności 1, 82-300 Elbląg;</w:t>
      </w:r>
    </w:p>
    <w:p w14:paraId="0B63C4D4" w14:textId="77777777" w:rsidR="00247B13" w:rsidRPr="00B467B1" w:rsidRDefault="00247B13" w:rsidP="00247B13">
      <w:pPr>
        <w:pStyle w:val="Akapitzlist"/>
        <w:numPr>
          <w:ilvl w:val="0"/>
          <w:numId w:val="9"/>
        </w:numPr>
        <w:rPr>
          <w:rFonts w:cstheme="minorHAnsi"/>
        </w:rPr>
      </w:pPr>
      <w:r w:rsidRPr="00B467B1">
        <w:rPr>
          <w:rFonts w:cstheme="minorHAnsi"/>
        </w:rPr>
        <w:t>ustnie do protokołu w Departamencie Strategii i Rozwoju Urzędu Miejskiego w Elblągu, ul. Łączności 1 (budynek Urzędu Stanu Cywilnego, II piętro, pok. nr 22).</w:t>
      </w:r>
    </w:p>
    <w:p w14:paraId="35C0A791" w14:textId="041A7F45" w:rsidR="00B74A74" w:rsidRPr="00B467B1" w:rsidRDefault="00B74A74" w:rsidP="00247B13">
      <w:pPr>
        <w:jc w:val="both"/>
        <w:rPr>
          <w:rFonts w:cstheme="minorHAnsi"/>
        </w:rPr>
      </w:pPr>
      <w:r w:rsidRPr="00B467B1">
        <w:rPr>
          <w:rFonts w:cstheme="minorHAnsi"/>
        </w:rPr>
        <w:t xml:space="preserve">Informacja o konsultacjach </w:t>
      </w:r>
      <w:r w:rsidR="00373173">
        <w:rPr>
          <w:rFonts w:cstheme="minorHAnsi"/>
        </w:rPr>
        <w:t xml:space="preserve">projektu strategii </w:t>
      </w:r>
      <w:r w:rsidRPr="00B467B1">
        <w:rPr>
          <w:rFonts w:cstheme="minorHAnsi"/>
        </w:rPr>
        <w:t>zamieszczona była</w:t>
      </w:r>
      <w:r w:rsidR="00B467B1">
        <w:rPr>
          <w:rFonts w:cstheme="minorHAnsi"/>
        </w:rPr>
        <w:t xml:space="preserve"> w BIP Miasta Elbląg,</w:t>
      </w:r>
      <w:r w:rsidRPr="00B467B1">
        <w:rPr>
          <w:rFonts w:cstheme="minorHAnsi"/>
        </w:rPr>
        <w:t xml:space="preserve"> na portalu konsultacje.elblag.eu</w:t>
      </w:r>
      <w:r w:rsidR="00373173">
        <w:rPr>
          <w:rFonts w:cstheme="minorHAnsi"/>
        </w:rPr>
        <w:t>, stronie internetowej miasta Elbląg</w:t>
      </w:r>
      <w:r w:rsidRPr="00B467B1">
        <w:rPr>
          <w:rFonts w:cstheme="minorHAnsi"/>
        </w:rPr>
        <w:t xml:space="preserve"> </w:t>
      </w:r>
      <w:r w:rsidR="00B467B1">
        <w:rPr>
          <w:rFonts w:cstheme="minorHAnsi"/>
        </w:rPr>
        <w:t>oraz na FB Miasta Elbląg.</w:t>
      </w:r>
      <w:r w:rsidR="00E631EC">
        <w:rPr>
          <w:rFonts w:cstheme="minorHAnsi"/>
        </w:rPr>
        <w:t xml:space="preserve"> Informacja na temat konsultacji dodatkowo była rozsyłana przez Elbląski Park Technologiczny wśród przedsiębiorców.</w:t>
      </w:r>
    </w:p>
    <w:p w14:paraId="51FD9A74" w14:textId="78DC47EF" w:rsidR="00247B13" w:rsidRPr="00B467B1" w:rsidRDefault="00247B13" w:rsidP="00247B13">
      <w:pPr>
        <w:jc w:val="both"/>
        <w:rPr>
          <w:rFonts w:cstheme="minorHAnsi"/>
        </w:rPr>
      </w:pPr>
      <w:r w:rsidRPr="00B467B1">
        <w:rPr>
          <w:rFonts w:cstheme="minorHAnsi"/>
        </w:rPr>
        <w:t xml:space="preserve">W ramach procesu konsultacji odbyły się dwa otwarte spotkania konsultacyjne: 11 lipca (godz. 16.00) w sali sesyjnej Urzędu Miejskiego w Elblągu oraz 12 lipca </w:t>
      </w:r>
      <w:r w:rsidR="00B74A74" w:rsidRPr="00B467B1">
        <w:rPr>
          <w:rFonts w:cstheme="minorHAnsi"/>
        </w:rPr>
        <w:t>(</w:t>
      </w:r>
      <w:r w:rsidRPr="00B467B1">
        <w:rPr>
          <w:rFonts w:cstheme="minorHAnsi"/>
        </w:rPr>
        <w:t>godz. 12:00</w:t>
      </w:r>
      <w:r w:rsidR="00B74A74" w:rsidRPr="00B467B1">
        <w:rPr>
          <w:rFonts w:cstheme="minorHAnsi"/>
        </w:rPr>
        <w:t>)</w:t>
      </w:r>
      <w:r w:rsidRPr="00B467B1">
        <w:rPr>
          <w:rFonts w:cstheme="minorHAnsi"/>
        </w:rPr>
        <w:t xml:space="preserve"> w Urzędzie Miejskim w Pasłęku. W pierwszym spotkaniu wzięło udział 14 osób (w tym 2 osoby reprezentujące zewnętrzną firmę</w:t>
      </w:r>
      <w:r w:rsidR="00B74A74" w:rsidRPr="00B467B1">
        <w:rPr>
          <w:rFonts w:cstheme="minorHAnsi"/>
        </w:rPr>
        <w:t xml:space="preserve"> współpracującą przy tworzeniu strategii – </w:t>
      </w:r>
      <w:r w:rsidRPr="00B467B1">
        <w:rPr>
          <w:rFonts w:cstheme="minorHAnsi"/>
        </w:rPr>
        <w:t>Geoprofit)</w:t>
      </w:r>
      <w:r w:rsidR="00B74A74" w:rsidRPr="00B467B1">
        <w:rPr>
          <w:rFonts w:cstheme="minorHAnsi"/>
        </w:rPr>
        <w:t>, a w drugim spotkaniu – 32 osoby (w tym 1 reprezentująca firmę zewnętrzną).</w:t>
      </w:r>
    </w:p>
    <w:p w14:paraId="2A4BE48C" w14:textId="577E7567" w:rsidR="00B72DAB" w:rsidRDefault="00B467B1" w:rsidP="00B74A74">
      <w:pPr>
        <w:jc w:val="both"/>
        <w:rPr>
          <w:rFonts w:cstheme="minorHAnsi"/>
        </w:rPr>
      </w:pPr>
      <w:r>
        <w:rPr>
          <w:rFonts w:cstheme="minorHAnsi"/>
        </w:rPr>
        <w:t>Do projektu dokumentu</w:t>
      </w:r>
      <w:r w:rsidR="00373173">
        <w:rPr>
          <w:rFonts w:cstheme="minorHAnsi"/>
        </w:rPr>
        <w:t xml:space="preserve"> na formularzu konsultacyjnym</w:t>
      </w:r>
      <w:r>
        <w:rPr>
          <w:rFonts w:cstheme="minorHAnsi"/>
        </w:rPr>
        <w:t xml:space="preserve"> zgłoszono łącznie 39 uwag. Zgłaszane wnioski dotyczyły: </w:t>
      </w:r>
    </w:p>
    <w:p w14:paraId="37EBB191" w14:textId="3DE63A96" w:rsidR="008D394C" w:rsidRDefault="008D394C" w:rsidP="00B467B1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zapisu wizji MOF w 2030 roku;</w:t>
      </w:r>
    </w:p>
    <w:p w14:paraId="63829437" w14:textId="31207029" w:rsidR="00B467B1" w:rsidRDefault="008D394C" w:rsidP="00B467B1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elementów syntezy i wniosków z diagnozy strategicznej;</w:t>
      </w:r>
    </w:p>
    <w:p w14:paraId="6D38A50A" w14:textId="521DF1E1" w:rsidR="008D394C" w:rsidRDefault="008D394C" w:rsidP="00B467B1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analizy SWOT;</w:t>
      </w:r>
    </w:p>
    <w:p w14:paraId="3A971C1A" w14:textId="44075233" w:rsidR="008D394C" w:rsidRDefault="003F40C1" w:rsidP="00B467B1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części operacyjnej strategii – tj. celów, kierunków i projektów</w:t>
      </w:r>
      <w:r w:rsidR="00817D4D">
        <w:rPr>
          <w:rFonts w:cstheme="minorHAnsi"/>
        </w:rPr>
        <w:t>, a także powiązanych z nimi elementów opisowych</w:t>
      </w:r>
      <w:r>
        <w:rPr>
          <w:rFonts w:cstheme="minorHAnsi"/>
        </w:rPr>
        <w:t>;</w:t>
      </w:r>
    </w:p>
    <w:p w14:paraId="5F364A0C" w14:textId="41AF1796" w:rsidR="003F40C1" w:rsidRDefault="003F40C1" w:rsidP="00B467B1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systemu monitorowania dokumentu;</w:t>
      </w:r>
    </w:p>
    <w:p w14:paraId="2504BC0D" w14:textId="069D6BEA" w:rsidR="003F40C1" w:rsidRDefault="00044211" w:rsidP="00B467B1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zapisów dotyczących spójności projek</w:t>
      </w:r>
      <w:r w:rsidR="00A738EF">
        <w:rPr>
          <w:rFonts w:cstheme="minorHAnsi"/>
        </w:rPr>
        <w:t>tu z dokumentami wyższego rzędu;</w:t>
      </w:r>
    </w:p>
    <w:p w14:paraId="3A9F26B9" w14:textId="620818D0" w:rsidR="00A738EF" w:rsidRPr="00B467B1" w:rsidRDefault="00A738EF" w:rsidP="00B467B1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ustaleń i rekomendacji przestrzennych.</w:t>
      </w:r>
    </w:p>
    <w:p w14:paraId="5A239628" w14:textId="198C2E56" w:rsidR="007D60F6" w:rsidRDefault="00DB6CAD" w:rsidP="007D60F6">
      <w:pPr>
        <w:jc w:val="both"/>
        <w:rPr>
          <w:rFonts w:cstheme="minorHAnsi"/>
        </w:rPr>
      </w:pPr>
      <w:r>
        <w:rPr>
          <w:rFonts w:cstheme="minorHAnsi"/>
        </w:rPr>
        <w:t xml:space="preserve">Poniższe zestawienie uwag zgłaszanych w procesie konsultacji zostało uzupełnione o informację na temat </w:t>
      </w:r>
      <w:r w:rsidR="008C68BA">
        <w:rPr>
          <w:rFonts w:cstheme="minorHAnsi"/>
        </w:rPr>
        <w:t>sposobu rozstrzygnięcia uwagi. Przyjęte zostały trzy główne sposoby ich rozstrzygnięcia:</w:t>
      </w:r>
    </w:p>
    <w:p w14:paraId="3FE8CED5" w14:textId="25B436AE" w:rsidR="008C68BA" w:rsidRDefault="008C68BA" w:rsidP="008C68BA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uwaga nieuwzględniona – gdy w całości odrzucono proponowany zapis, zawarte wówczas zostało także uzasadnienie takiego podejścia;</w:t>
      </w:r>
    </w:p>
    <w:p w14:paraId="2835741D" w14:textId="0C49387C" w:rsidR="008C68BA" w:rsidRDefault="008C68BA" w:rsidP="008C68BA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uwaga uwzględniona częściowo – gdy zmodyfikowano proponowane zapisy lub nie uwzględniono ich w całości;</w:t>
      </w:r>
    </w:p>
    <w:p w14:paraId="079C2522" w14:textId="4CA0D67A" w:rsidR="008C68BA" w:rsidRPr="008C68BA" w:rsidRDefault="008C68BA" w:rsidP="008C68BA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uwaga uwzględniona – gdy przyjęto cały proponowany przez wnioskodawcę zapis.</w:t>
      </w:r>
    </w:p>
    <w:p w14:paraId="6522CB83" w14:textId="11108CC7" w:rsidR="001B44E2" w:rsidRDefault="004922DB" w:rsidP="007D60F6">
      <w:pPr>
        <w:jc w:val="both"/>
        <w:rPr>
          <w:rFonts w:cstheme="minorHAnsi"/>
        </w:rPr>
      </w:pPr>
      <w:r>
        <w:rPr>
          <w:rFonts w:cstheme="minorHAnsi"/>
        </w:rPr>
        <w:t>W wyniku analizy zgłoszonych w procesie konsultacji wniosków:</w:t>
      </w:r>
    </w:p>
    <w:p w14:paraId="44F89FA0" w14:textId="717CE1D8" w:rsidR="004922DB" w:rsidRPr="004922DB" w:rsidRDefault="004922DB" w:rsidP="004922D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4922DB">
        <w:rPr>
          <w:rFonts w:cstheme="minorHAnsi"/>
        </w:rPr>
        <w:t>odrzuconych w całości zostało 1</w:t>
      </w:r>
      <w:r>
        <w:rPr>
          <w:rFonts w:cstheme="minorHAnsi"/>
        </w:rPr>
        <w:t>3</w:t>
      </w:r>
      <w:r w:rsidRPr="004922DB">
        <w:rPr>
          <w:rFonts w:cstheme="minorHAnsi"/>
        </w:rPr>
        <w:t xml:space="preserve"> uwag;</w:t>
      </w:r>
    </w:p>
    <w:p w14:paraId="09C843E7" w14:textId="4ABD6CA1" w:rsidR="004922DB" w:rsidRPr="004922DB" w:rsidRDefault="004922DB" w:rsidP="004922DB">
      <w:pPr>
        <w:pStyle w:val="Akapitzlist"/>
        <w:numPr>
          <w:ilvl w:val="0"/>
          <w:numId w:val="12"/>
        </w:numPr>
        <w:jc w:val="both"/>
        <w:rPr>
          <w:rFonts w:cstheme="minorHAnsi"/>
          <w:b/>
        </w:rPr>
      </w:pPr>
      <w:r w:rsidRPr="004922DB">
        <w:rPr>
          <w:rFonts w:cstheme="minorHAnsi"/>
        </w:rPr>
        <w:t xml:space="preserve">częściowo </w:t>
      </w:r>
      <w:r>
        <w:rPr>
          <w:rFonts w:cstheme="minorHAnsi"/>
        </w:rPr>
        <w:t>uwzględniono 12 uwag;</w:t>
      </w:r>
    </w:p>
    <w:p w14:paraId="4E13D048" w14:textId="24155BAC" w:rsidR="00C44A00" w:rsidRPr="00373173" w:rsidRDefault="004922DB" w:rsidP="00A849F5">
      <w:pPr>
        <w:pStyle w:val="Akapitzlist"/>
        <w:numPr>
          <w:ilvl w:val="0"/>
          <w:numId w:val="12"/>
        </w:numPr>
        <w:jc w:val="both"/>
        <w:rPr>
          <w:rFonts w:cstheme="minorHAnsi"/>
          <w:b/>
        </w:rPr>
      </w:pPr>
      <w:r w:rsidRPr="004922DB">
        <w:rPr>
          <w:rFonts w:cstheme="minorHAnsi"/>
        </w:rPr>
        <w:lastRenderedPageBreak/>
        <w:t>w całości przyjęto 14 uwag</w:t>
      </w:r>
      <w:r>
        <w:rPr>
          <w:rFonts w:cstheme="minorHAnsi"/>
        </w:rPr>
        <w:t>.</w:t>
      </w:r>
    </w:p>
    <w:p w14:paraId="349142BD" w14:textId="12E0C90A" w:rsidR="00373173" w:rsidRPr="00373173" w:rsidRDefault="00373173" w:rsidP="007378BF">
      <w:pPr>
        <w:jc w:val="both"/>
        <w:rPr>
          <w:rFonts w:cstheme="minorHAnsi"/>
        </w:rPr>
        <w:sectPr w:rsidR="00373173" w:rsidRPr="00373173" w:rsidSect="00C44A0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73173">
        <w:rPr>
          <w:rFonts w:cstheme="minorHAnsi"/>
        </w:rPr>
        <w:t>Uwzględniono</w:t>
      </w:r>
      <w:r>
        <w:rPr>
          <w:rFonts w:cstheme="minorHAnsi"/>
        </w:rPr>
        <w:t xml:space="preserve"> także w całości uwagę przesłaną w dn. 31 lipca 2023 roku przez Państwowe Gospodarstwo Wodne Wody Polskie</w:t>
      </w:r>
      <w:r w:rsidR="008A00FC">
        <w:rPr>
          <w:rFonts w:cstheme="minorHAnsi"/>
        </w:rPr>
        <w:t xml:space="preserve"> (Regionalny Zarząd Gospodarki Wodnej w Gdańsku)</w:t>
      </w:r>
      <w:r>
        <w:rPr>
          <w:rFonts w:cstheme="minorHAnsi"/>
        </w:rPr>
        <w:t xml:space="preserve">, tj. zapisy dotyczące rekomendacji w zakresie kształtowania i prowadzenia polityki przestrzennej uzupełniono </w:t>
      </w:r>
      <w:r w:rsidR="007378BF">
        <w:rPr>
          <w:rFonts w:cstheme="minorHAnsi"/>
        </w:rPr>
        <w:br/>
      </w:r>
      <w:r>
        <w:rPr>
          <w:rFonts w:cstheme="minorHAnsi"/>
        </w:rPr>
        <w:t xml:space="preserve">o informację o występujących na terenie MOF Elbląg obszarach szczególnego zagrożenia powodzią oraz o obowiązujących w związku z tym ograniczeniach i zakazach wynikających z ustawy Prawo wodne oraz zakazie realizacji nowej zabudowy na tym obszarze. </w:t>
      </w:r>
    </w:p>
    <w:p w14:paraId="24A766F3" w14:textId="53C376C6" w:rsidR="00887CBD" w:rsidRPr="00B467B1" w:rsidRDefault="00926139" w:rsidP="00DC4503">
      <w:pPr>
        <w:jc w:val="center"/>
        <w:rPr>
          <w:rFonts w:cstheme="minorHAnsi"/>
          <w:b/>
          <w:color w:val="4F6228" w:themeColor="accent3" w:themeShade="80"/>
        </w:rPr>
      </w:pPr>
      <w:r w:rsidRPr="00B467B1">
        <w:rPr>
          <w:rFonts w:cstheme="minorHAnsi"/>
          <w:b/>
        </w:rPr>
        <w:lastRenderedPageBreak/>
        <w:t>Opinie</w:t>
      </w:r>
      <w:r w:rsidR="00407471" w:rsidRPr="00B467B1">
        <w:rPr>
          <w:rFonts w:cstheme="minorHAnsi"/>
          <w:b/>
        </w:rPr>
        <w:t xml:space="preserve"> i uwagi do </w:t>
      </w:r>
      <w:r w:rsidR="00887CBD" w:rsidRPr="00B467B1">
        <w:rPr>
          <w:rFonts w:eastAsia="Times New Roman" w:cstheme="minorHAnsi"/>
          <w:b/>
          <w:color w:val="4F6228" w:themeColor="accent3" w:themeShade="80"/>
        </w:rPr>
        <w:t>„</w:t>
      </w:r>
      <w:r w:rsidR="00166D58" w:rsidRPr="00B467B1">
        <w:rPr>
          <w:rFonts w:eastAsia="Times New Roman" w:cstheme="minorHAnsi"/>
          <w:b/>
          <w:bCs/>
          <w:color w:val="000000"/>
          <w:lang w:eastAsia="pl-PL"/>
        </w:rPr>
        <w:t xml:space="preserve">MOF </w:t>
      </w:r>
      <w:r w:rsidR="00625F71" w:rsidRPr="00B467B1">
        <w:rPr>
          <w:rFonts w:eastAsia="Times New Roman" w:cstheme="minorHAnsi"/>
          <w:b/>
          <w:bCs/>
          <w:color w:val="000000"/>
          <w:lang w:eastAsia="pl-PL"/>
        </w:rPr>
        <w:t>Elbląga</w:t>
      </w:r>
      <w:r w:rsidR="00166D58" w:rsidRPr="00B467B1">
        <w:rPr>
          <w:rFonts w:eastAsia="Times New Roman" w:cstheme="minorHAnsi"/>
          <w:b/>
          <w:bCs/>
          <w:color w:val="000000"/>
          <w:lang w:eastAsia="pl-PL"/>
        </w:rPr>
        <w:t xml:space="preserve"> 2030 Strategia rozwoju ponadlokalnego</w:t>
      </w:r>
      <w:r w:rsidR="00625F71" w:rsidRPr="00B467B1">
        <w:rPr>
          <w:rFonts w:eastAsia="Times New Roman" w:cstheme="minorHAnsi"/>
          <w:b/>
          <w:bCs/>
          <w:color w:val="000000"/>
          <w:lang w:eastAsia="pl-PL"/>
        </w:rPr>
        <w:t>”</w:t>
      </w:r>
    </w:p>
    <w:tbl>
      <w:tblPr>
        <w:tblW w:w="1568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38"/>
        <w:gridCol w:w="3259"/>
        <w:gridCol w:w="3262"/>
        <w:gridCol w:w="2833"/>
        <w:gridCol w:w="2978"/>
      </w:tblGrid>
      <w:tr w:rsidR="00A73C5A" w:rsidRPr="00B467B1" w14:paraId="4A2391B9" w14:textId="7C1C594E" w:rsidTr="00DB6CAD">
        <w:trPr>
          <w:trHeight w:val="900"/>
          <w:jc w:val="center"/>
        </w:trPr>
        <w:tc>
          <w:tcPr>
            <w:tcW w:w="713" w:type="dxa"/>
            <w:shd w:val="clear" w:color="auto" w:fill="B6DDE8" w:themeFill="accent5" w:themeFillTint="66"/>
            <w:vAlign w:val="center"/>
          </w:tcPr>
          <w:p w14:paraId="06908545" w14:textId="2FE8ECAC" w:rsidR="00BA5258" w:rsidRPr="00B467B1" w:rsidRDefault="00C37F79" w:rsidP="0040747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B467B1">
              <w:rPr>
                <w:rFonts w:cstheme="minorHAnsi"/>
              </w:rPr>
              <w:t xml:space="preserve"> </w:t>
            </w:r>
            <w:r w:rsidR="00B048BD" w:rsidRPr="00B467B1">
              <w:rPr>
                <w:rFonts w:eastAsia="Times New Roman" w:cstheme="minorHAnsi"/>
                <w:b/>
                <w:lang w:bidi="en-US"/>
              </w:rPr>
              <w:t>L</w:t>
            </w:r>
            <w:r w:rsidR="00BA5258" w:rsidRPr="00B467B1">
              <w:rPr>
                <w:rFonts w:eastAsia="Times New Roman" w:cstheme="minorHAnsi"/>
                <w:b/>
                <w:lang w:bidi="en-US"/>
              </w:rPr>
              <w:t>p.</w:t>
            </w:r>
          </w:p>
        </w:tc>
        <w:tc>
          <w:tcPr>
            <w:tcW w:w="2638" w:type="dxa"/>
            <w:shd w:val="clear" w:color="auto" w:fill="B6DDE8" w:themeFill="accent5" w:themeFillTint="66"/>
            <w:vAlign w:val="center"/>
          </w:tcPr>
          <w:p w14:paraId="71555060" w14:textId="5FA10D66" w:rsidR="00BA5258" w:rsidRPr="00B467B1" w:rsidRDefault="001F55B2" w:rsidP="0040747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B467B1">
              <w:rPr>
                <w:rFonts w:eastAsia="Times New Roman" w:cstheme="minorHAnsi"/>
                <w:b/>
                <w:lang w:bidi="en-US"/>
              </w:rPr>
              <w:t>C</w:t>
            </w:r>
            <w:r w:rsidR="00BA5258" w:rsidRPr="00B467B1">
              <w:rPr>
                <w:rFonts w:eastAsia="Times New Roman" w:cstheme="minorHAnsi"/>
                <w:b/>
                <w:lang w:bidi="en-US"/>
              </w:rPr>
              <w:t>zęść dokumentu, do której odnosi się uwaga</w:t>
            </w:r>
          </w:p>
          <w:p w14:paraId="70F9686F" w14:textId="77777777" w:rsidR="00BA5258" w:rsidRPr="00B467B1" w:rsidRDefault="00BA5258" w:rsidP="00407471">
            <w:pPr>
              <w:spacing w:after="0" w:line="240" w:lineRule="auto"/>
              <w:jc w:val="center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rozdział, punkt, nr strony</w:t>
            </w:r>
          </w:p>
        </w:tc>
        <w:tc>
          <w:tcPr>
            <w:tcW w:w="3259" w:type="dxa"/>
            <w:shd w:val="clear" w:color="auto" w:fill="B6DDE8" w:themeFill="accent5" w:themeFillTint="66"/>
            <w:vAlign w:val="center"/>
          </w:tcPr>
          <w:p w14:paraId="2B286A61" w14:textId="5622DE70" w:rsidR="00BA5258" w:rsidRPr="00B467B1" w:rsidRDefault="001F55B2" w:rsidP="0040747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B467B1">
              <w:rPr>
                <w:rFonts w:eastAsia="Times New Roman" w:cstheme="minorHAnsi"/>
                <w:b/>
                <w:lang w:bidi="en-US"/>
              </w:rPr>
              <w:t>Z</w:t>
            </w:r>
            <w:r w:rsidR="00BA5258" w:rsidRPr="00B467B1">
              <w:rPr>
                <w:rFonts w:eastAsia="Times New Roman" w:cstheme="minorHAnsi"/>
                <w:b/>
                <w:lang w:bidi="en-US"/>
              </w:rPr>
              <w:t>apis w projekcie dokumentu, do którego zgłaszana jest uwaga</w:t>
            </w:r>
          </w:p>
        </w:tc>
        <w:tc>
          <w:tcPr>
            <w:tcW w:w="3262" w:type="dxa"/>
            <w:shd w:val="clear" w:color="auto" w:fill="B6DDE8" w:themeFill="accent5" w:themeFillTint="66"/>
            <w:vAlign w:val="center"/>
          </w:tcPr>
          <w:p w14:paraId="4885CF0C" w14:textId="4B53F00E" w:rsidR="00BA5258" w:rsidRPr="00B467B1" w:rsidRDefault="001F55B2" w:rsidP="0040747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B467B1">
              <w:rPr>
                <w:rFonts w:eastAsia="Times New Roman" w:cstheme="minorHAnsi"/>
                <w:b/>
                <w:lang w:bidi="en-US"/>
              </w:rPr>
              <w:t>S</w:t>
            </w:r>
            <w:r w:rsidR="00BA5258" w:rsidRPr="00B467B1">
              <w:rPr>
                <w:rFonts w:eastAsia="Times New Roman" w:cstheme="minorHAnsi"/>
                <w:b/>
                <w:lang w:bidi="en-US"/>
              </w:rPr>
              <w:t>ugerowana zmiana (propozycja nowego brzmienia zapisu)</w:t>
            </w:r>
          </w:p>
        </w:tc>
        <w:tc>
          <w:tcPr>
            <w:tcW w:w="2833" w:type="dxa"/>
            <w:shd w:val="clear" w:color="auto" w:fill="B6DDE8" w:themeFill="accent5" w:themeFillTint="66"/>
            <w:vAlign w:val="center"/>
          </w:tcPr>
          <w:p w14:paraId="5064E7F5" w14:textId="52685BE1" w:rsidR="00BA5258" w:rsidRPr="00B467B1" w:rsidRDefault="001F55B2" w:rsidP="0040747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B467B1">
              <w:rPr>
                <w:rFonts w:eastAsia="Times New Roman" w:cstheme="minorHAnsi"/>
                <w:b/>
                <w:lang w:bidi="en-US"/>
              </w:rPr>
              <w:t>U</w:t>
            </w:r>
            <w:r w:rsidR="00BA5258" w:rsidRPr="00B467B1">
              <w:rPr>
                <w:rFonts w:eastAsia="Times New Roman" w:cstheme="minorHAnsi"/>
                <w:b/>
                <w:lang w:bidi="en-US"/>
              </w:rPr>
              <w:t>zasadnienie uwagi</w:t>
            </w:r>
          </w:p>
        </w:tc>
        <w:tc>
          <w:tcPr>
            <w:tcW w:w="2978" w:type="dxa"/>
            <w:shd w:val="clear" w:color="auto" w:fill="B6DDE8" w:themeFill="accent5" w:themeFillTint="66"/>
            <w:vAlign w:val="center"/>
          </w:tcPr>
          <w:p w14:paraId="669AF56D" w14:textId="45381645" w:rsidR="00BA5258" w:rsidRPr="00B467B1" w:rsidRDefault="00A70F11" w:rsidP="0021274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B467B1">
              <w:rPr>
                <w:rFonts w:eastAsia="Times New Roman" w:cstheme="minorHAnsi"/>
                <w:b/>
                <w:lang w:bidi="en-US"/>
              </w:rPr>
              <w:t>Rozpatrzenie</w:t>
            </w:r>
          </w:p>
        </w:tc>
      </w:tr>
      <w:tr w:rsidR="00D82F6F" w:rsidRPr="00B467B1" w14:paraId="514B1D18" w14:textId="77777777" w:rsidTr="00F43B90">
        <w:trPr>
          <w:trHeight w:val="470"/>
          <w:jc w:val="center"/>
        </w:trPr>
        <w:tc>
          <w:tcPr>
            <w:tcW w:w="15683" w:type="dxa"/>
            <w:gridSpan w:val="6"/>
            <w:shd w:val="clear" w:color="auto" w:fill="auto"/>
            <w:vAlign w:val="center"/>
          </w:tcPr>
          <w:p w14:paraId="1C06F0A8" w14:textId="72C08B30" w:rsidR="00D82F6F" w:rsidRPr="00B467B1" w:rsidRDefault="00D82F6F" w:rsidP="0089024C">
            <w:pPr>
              <w:spacing w:after="0"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B467B1">
              <w:rPr>
                <w:rFonts w:eastAsia="Times New Roman" w:cstheme="minorHAnsi"/>
                <w:b/>
                <w:color w:val="FF0000"/>
                <w:lang w:bidi="en-US"/>
              </w:rPr>
              <w:t>Elbląskie Centrum Usług Społecznych</w:t>
            </w:r>
          </w:p>
        </w:tc>
      </w:tr>
      <w:tr w:rsidR="00A73C5A" w:rsidRPr="00B467B1" w14:paraId="7238A58F" w14:textId="61C64C9C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519A3960" w14:textId="77777777" w:rsidR="00BA5258" w:rsidRPr="00B467B1" w:rsidRDefault="00BA5258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77B2E206" w14:textId="559A872B" w:rsidR="00BA5258" w:rsidRPr="00B467B1" w:rsidRDefault="00B048BD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Wizja MOF Elbląga w 2023 roku, str. 6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495F9CA" w14:textId="54D42C6F" w:rsidR="00BA5258" w:rsidRPr="00B467B1" w:rsidRDefault="00B048BD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Brak zapisu mówiącego o rozwoju usług społecznych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289C8CBB" w14:textId="3DDA8659" w:rsidR="00BA5258" w:rsidRPr="00B467B1" w:rsidRDefault="00B048BD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Do opisu MOF przyjazny proponujemy dopisać wysokiej jakości usługi społeczne świadczone dla mieszkańców MOF</w:t>
            </w:r>
            <w:r w:rsidR="000A7DB3" w:rsidRPr="00B467B1">
              <w:rPr>
                <w:rFonts w:eastAsia="Times New Roman" w:cstheme="minorHAnsi"/>
                <w:lang w:bidi="en-US"/>
              </w:rPr>
              <w:t>.</w:t>
            </w:r>
            <w:r w:rsidRPr="00B467B1">
              <w:rPr>
                <w:rFonts w:eastAsia="Times New Roman" w:cstheme="minorHAnsi"/>
                <w:lang w:bidi="en-US"/>
              </w:rPr>
              <w:t xml:space="preserve"> 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18CFAD50" w14:textId="5BE8106F" w:rsidR="00BA5258" w:rsidRPr="00B467B1" w:rsidRDefault="00B048BD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W kontekście rozwoju polityki społecznej, którego głównym nurtem jest rozwój usług społecznych, uwzględnienie usług społecznych</w:t>
            </w:r>
            <w:r w:rsidR="00A70F11" w:rsidRPr="00B467B1">
              <w:rPr>
                <w:rFonts w:eastAsia="Times New Roman" w:cstheme="minorHAnsi"/>
                <w:lang w:bidi="en-US"/>
              </w:rPr>
              <w:t xml:space="preserve"> </w:t>
            </w:r>
            <w:r w:rsidR="00A70F11" w:rsidRPr="00B467B1">
              <w:rPr>
                <w:rFonts w:eastAsia="Times New Roman" w:cstheme="minorHAnsi"/>
                <w:lang w:bidi="en-US"/>
              </w:rPr>
              <w:br/>
            </w:r>
            <w:r w:rsidR="00D82F6F" w:rsidRPr="00B467B1">
              <w:rPr>
                <w:rFonts w:eastAsia="Times New Roman" w:cstheme="minorHAnsi"/>
                <w:lang w:bidi="en-US"/>
              </w:rPr>
              <w:t xml:space="preserve">w dokumentach </w:t>
            </w:r>
            <w:r w:rsidR="000A7DB3" w:rsidRPr="00B467B1">
              <w:rPr>
                <w:rFonts w:eastAsia="Times New Roman" w:cstheme="minorHAnsi"/>
                <w:lang w:bidi="en-US"/>
              </w:rPr>
              <w:t>strategicznych</w:t>
            </w:r>
            <w:r w:rsidRPr="00B467B1">
              <w:rPr>
                <w:rFonts w:eastAsia="Times New Roman" w:cstheme="minorHAnsi"/>
                <w:lang w:bidi="en-US"/>
              </w:rPr>
              <w:t>, które traktują o rozwoju, jest zabiegiem koniecznym</w:t>
            </w:r>
            <w:r w:rsidR="000A7DB3" w:rsidRPr="00B467B1">
              <w:rPr>
                <w:rFonts w:eastAsia="Times New Roman" w:cstheme="minorHAnsi"/>
                <w:lang w:bidi="en-US"/>
              </w:rPr>
              <w:t>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F75D9BC" w14:textId="48C55C5D" w:rsidR="00BA5258" w:rsidRPr="00B467B1" w:rsidRDefault="0016783D" w:rsidP="0016783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Uwaga nieuwzględniona. </w:t>
            </w:r>
            <w:r w:rsidR="001E40E4" w:rsidRPr="00B467B1">
              <w:rPr>
                <w:rFonts w:eastAsia="Times New Roman" w:cstheme="minorHAnsi"/>
                <w:lang w:bidi="en-US"/>
              </w:rPr>
              <w:t xml:space="preserve">Wizja powstała w ramach warsztatów z przedstawicielami poszczególnych samorządów. </w:t>
            </w:r>
            <w:r w:rsidRPr="00B467B1">
              <w:rPr>
                <w:rFonts w:eastAsia="Times New Roman" w:cstheme="minorHAnsi"/>
                <w:lang w:bidi="en-US"/>
              </w:rPr>
              <w:t xml:space="preserve">Zapisy wizji mają charakter ogólny, mowa w niej o „standardzie życia”, który uwzględnia wszystkie typy usług. Usługi społeczne uwzględnione zostały na poziomie celów/kierunków działań. </w:t>
            </w:r>
          </w:p>
        </w:tc>
      </w:tr>
      <w:tr w:rsidR="00A73C5A" w:rsidRPr="00B467B1" w14:paraId="276FDB5E" w14:textId="372ECBB4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02345471" w14:textId="5BC14E6E" w:rsidR="00BA5258" w:rsidRPr="00B467B1" w:rsidRDefault="00BA5258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2C981F56" w14:textId="77777777" w:rsidR="00BA5258" w:rsidRPr="00B467B1" w:rsidRDefault="00BA5258" w:rsidP="001F55B2">
            <w:pPr>
              <w:spacing w:after="0"/>
              <w:rPr>
                <w:rFonts w:eastAsia="Times New Roman" w:cstheme="minorHAnsi"/>
                <w:lang w:bidi="en-US"/>
              </w:rPr>
            </w:pPr>
          </w:p>
          <w:p w14:paraId="62F6E721" w14:textId="4111D62E" w:rsidR="00BA5258" w:rsidRPr="00B467B1" w:rsidRDefault="00B048BD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3.1 Strefa społeczna, str. 7-8 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50DD95F" w14:textId="0DCEB9F7" w:rsidR="00BA5258" w:rsidRPr="00B467B1" w:rsidRDefault="00B048BD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Brakuje zapisu na temat usług społecznych 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6F58D911" w14:textId="683EEEE0" w:rsidR="00BA5258" w:rsidRPr="00B467B1" w:rsidRDefault="00B048BD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Dla Miasta Elbląg opracowany został przez Elbląskie Centrum Usług Społecznych „Elbląski Program Usług Społecznych na lata 2021-2026” sporządzony na podstawie diagnozy, w którym są wpisane usługi społeczne zgodnie z potrzebami mieszkańców Elbląga. Dokument został przyjęty </w:t>
            </w:r>
            <w:r w:rsidRPr="00B467B1">
              <w:rPr>
                <w:rFonts w:eastAsia="Times New Roman" w:cstheme="minorHAnsi"/>
                <w:lang w:bidi="en-US"/>
              </w:rPr>
              <w:lastRenderedPageBreak/>
              <w:t xml:space="preserve">Uchwałą Rady Miejskiej w dniu 23 września 2021 r. 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E8C4CEC" w14:textId="0360EAFD" w:rsidR="00BA5258" w:rsidRPr="00B467B1" w:rsidRDefault="00B048BD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lastRenderedPageBreak/>
              <w:t>W kontekście powyższego uzasadnienia konieczne jest wpisanie aktów prawa miejscowego w tym zakresie</w:t>
            </w:r>
            <w:r w:rsidR="00AF0360" w:rsidRPr="00B467B1">
              <w:rPr>
                <w:rFonts w:eastAsia="Times New Roman" w:cstheme="minorHAnsi"/>
                <w:lang w:bidi="en-US"/>
              </w:rPr>
              <w:t>, jeżeli takie istnieją, bo one wyznaczają kierunki rozwoju usług społecznych i są drogowskazem dla realizatorów usług społecznych</w:t>
            </w:r>
            <w:r w:rsidR="000A7DB3" w:rsidRPr="00B467B1">
              <w:rPr>
                <w:rFonts w:eastAsia="Times New Roman" w:cstheme="minorHAnsi"/>
                <w:lang w:bidi="en-US"/>
              </w:rPr>
              <w:t>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9497A08" w14:textId="11D1AF3E" w:rsidR="00BA5258" w:rsidRPr="00B467B1" w:rsidRDefault="003E5B05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Uwaga uwzględniona częściowo. W syntezie diagnozy w części 3.1. Strefa społeczna, dodano zapis o potrzebach rozwoju usług społecznych wynikający z diagnozy przeprowadzonej na rzecz „Elbląskiego Programu Usług Społecznych na lata 2021-2026”</w:t>
            </w:r>
            <w:r w:rsidR="00C87F67" w:rsidRPr="00B467B1">
              <w:rPr>
                <w:rFonts w:eastAsia="Times New Roman" w:cstheme="minorHAnsi"/>
                <w:lang w:bidi="en-US"/>
              </w:rPr>
              <w:t>.</w:t>
            </w:r>
          </w:p>
        </w:tc>
      </w:tr>
      <w:tr w:rsidR="00AF0360" w:rsidRPr="00B467B1" w14:paraId="54CB7D73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790DB330" w14:textId="77777777" w:rsidR="00AF0360" w:rsidRPr="00B467B1" w:rsidRDefault="00AF0360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1DA036D8" w14:textId="275DBDEF" w:rsidR="00AF0360" w:rsidRPr="00B467B1" w:rsidRDefault="00686889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3.1 Strefa społeczna, s</w:t>
            </w:r>
            <w:r w:rsidR="00AF0360" w:rsidRPr="00B467B1">
              <w:rPr>
                <w:rFonts w:eastAsia="Times New Roman" w:cstheme="minorHAnsi"/>
                <w:lang w:bidi="en-US"/>
              </w:rPr>
              <w:t>tr. 7-8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664C06E" w14:textId="507B28BF" w:rsidR="00AF0360" w:rsidRPr="00B467B1" w:rsidRDefault="00AF0360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W planowaniu dalszego rozwoju sektora usług wybrzmiewają potrzeby os</w:t>
            </w:r>
            <w:r w:rsidR="00686889" w:rsidRPr="00B467B1">
              <w:rPr>
                <w:rFonts w:eastAsia="Times New Roman" w:cstheme="minorHAnsi"/>
                <w:lang w:bidi="en-US"/>
              </w:rPr>
              <w:t xml:space="preserve">ób ze szczególnymi potrzebami, </w:t>
            </w:r>
            <w:r w:rsidRPr="00B467B1">
              <w:rPr>
                <w:rFonts w:eastAsia="Times New Roman" w:cstheme="minorHAnsi"/>
                <w:lang w:bidi="en-US"/>
              </w:rPr>
              <w:t>w tym seniorów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02370C23" w14:textId="1FD70546" w:rsidR="00AF0360" w:rsidRPr="00B467B1" w:rsidRDefault="00AF0360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Proponujemy dopisać jeszcze rozwój usług społecznych dla rodzin</w:t>
            </w:r>
            <w:r w:rsidR="00686889" w:rsidRPr="00B467B1">
              <w:rPr>
                <w:rFonts w:eastAsia="Times New Roman" w:cstheme="minorHAnsi"/>
                <w:lang w:bidi="en-US"/>
              </w:rPr>
              <w:t>.</w:t>
            </w:r>
            <w:r w:rsidRPr="00B467B1">
              <w:rPr>
                <w:rFonts w:eastAsia="Times New Roman" w:cstheme="minorHAnsi"/>
                <w:lang w:bidi="en-US"/>
              </w:rPr>
              <w:t xml:space="preserve"> 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8E8CB00" w14:textId="071FB18C" w:rsidR="00AF0360" w:rsidRPr="00B467B1" w:rsidRDefault="00AF0360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Diagnoza potrzeb mieszkańców Elbląga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 xml:space="preserve">w zakresie usług społecznych oraz lokalnego potencjału usługowego wskazuje na potrzebę rozwoju pakietów usług </w:t>
            </w:r>
            <w:r w:rsidR="003B3A87" w:rsidRPr="00B467B1">
              <w:rPr>
                <w:rFonts w:eastAsia="Times New Roman" w:cstheme="minorHAnsi"/>
                <w:lang w:bidi="en-US"/>
              </w:rPr>
              <w:t xml:space="preserve">społecznych </w:t>
            </w:r>
            <w:r w:rsidRPr="00B467B1">
              <w:rPr>
                <w:rFonts w:eastAsia="Times New Roman" w:cstheme="minorHAnsi"/>
                <w:lang w:bidi="en-US"/>
              </w:rPr>
              <w:t>dla dwóch grup:</w:t>
            </w:r>
          </w:p>
          <w:p w14:paraId="1ADFE28D" w14:textId="65EAFC62" w:rsidR="00AF0360" w:rsidRPr="00B467B1" w:rsidRDefault="00AF0360" w:rsidP="001F55B2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Usługi społeczne, które wspierają osoby starsze, niepełnosprawne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>i niesamodzielne;</w:t>
            </w:r>
          </w:p>
          <w:p w14:paraId="1C568957" w14:textId="77777777" w:rsidR="00AF0360" w:rsidRPr="00B467B1" w:rsidRDefault="00AF0360" w:rsidP="001F55B2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Usługi społeczne, które wspierają rodziny.</w:t>
            </w:r>
          </w:p>
          <w:p w14:paraId="14D95BD5" w14:textId="740DF2FB" w:rsidR="00AF0360" w:rsidRPr="00B467B1" w:rsidRDefault="00AF0360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Ważne jest również zwiększanie </w:t>
            </w:r>
            <w:r w:rsidR="003B3A87" w:rsidRPr="00B467B1">
              <w:rPr>
                <w:rFonts w:eastAsia="Times New Roman" w:cstheme="minorHAnsi"/>
                <w:lang w:bidi="en-US"/>
              </w:rPr>
              <w:t xml:space="preserve">aktywności mieszkańców, bo </w:t>
            </w:r>
            <w:r w:rsidRPr="00B467B1">
              <w:rPr>
                <w:rFonts w:eastAsia="Times New Roman" w:cstheme="minorHAnsi"/>
                <w:lang w:bidi="en-US"/>
              </w:rPr>
              <w:t>w tej sferze jest jeszcze dużo do zrobienia</w:t>
            </w:r>
            <w:r w:rsidR="003B3A87" w:rsidRPr="00B467B1">
              <w:rPr>
                <w:rFonts w:eastAsia="Times New Roman" w:cstheme="minorHAnsi"/>
                <w:lang w:bidi="en-US"/>
              </w:rPr>
              <w:t>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1A4A7EF" w14:textId="14E0B18C" w:rsidR="00AF0360" w:rsidRPr="00B467B1" w:rsidRDefault="00C87F67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Uwaga uwzględniona.</w:t>
            </w:r>
          </w:p>
        </w:tc>
      </w:tr>
      <w:tr w:rsidR="00A73C5A" w:rsidRPr="00B467B1" w14:paraId="6B452577" w14:textId="32DB3CE1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093F72A1" w14:textId="3EDF9DA8" w:rsidR="00BA5258" w:rsidRPr="00B467B1" w:rsidRDefault="00BA5258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621D36EB" w14:textId="77777777" w:rsidR="00BA5258" w:rsidRPr="00B467B1" w:rsidRDefault="00BA5258" w:rsidP="001F55B2">
            <w:pPr>
              <w:spacing w:after="0"/>
              <w:rPr>
                <w:rFonts w:eastAsia="Times New Roman" w:cstheme="minorHAnsi"/>
                <w:lang w:bidi="en-US"/>
              </w:rPr>
            </w:pPr>
          </w:p>
          <w:p w14:paraId="15D0CA90" w14:textId="13FE5D74" w:rsidR="00BA5258" w:rsidRPr="00B467B1" w:rsidRDefault="00AF0360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3.2.1 Ogólny potencjał gospodarczy, str. 9-10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5F7AD17" w14:textId="4C5F8827" w:rsidR="00BA5258" w:rsidRPr="00B467B1" w:rsidRDefault="00A16291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Pomi</w:t>
            </w:r>
            <w:r w:rsidR="00A10DC4" w:rsidRPr="00B467B1">
              <w:rPr>
                <w:rFonts w:eastAsia="Times New Roman" w:cstheme="minorHAnsi"/>
                <w:lang w:bidi="en-US"/>
              </w:rPr>
              <w:t>ni</w:t>
            </w:r>
            <w:r w:rsidRPr="00B467B1">
              <w:rPr>
                <w:rFonts w:eastAsia="Times New Roman" w:cstheme="minorHAnsi"/>
                <w:lang w:bidi="en-US"/>
              </w:rPr>
              <w:t>ęte zostało wspieranie rozwoju podmiotów zatrudnienia socjalnego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09B7F65E" w14:textId="11E62BDF" w:rsidR="00BA5258" w:rsidRPr="00B467B1" w:rsidRDefault="00A16291" w:rsidP="001F55B2">
            <w:pPr>
              <w:spacing w:after="0"/>
              <w:rPr>
                <w:rFonts w:eastAsia="Times New Roman" w:cstheme="minorHAnsi"/>
                <w:color w:val="000000" w:themeColor="text1"/>
                <w:lang w:bidi="en-US"/>
              </w:rPr>
            </w:pPr>
            <w:r w:rsidRPr="00B467B1">
              <w:rPr>
                <w:rFonts w:eastAsia="Times New Roman" w:cstheme="minorHAnsi"/>
                <w:color w:val="000000" w:themeColor="text1"/>
                <w:lang w:bidi="en-US"/>
              </w:rPr>
              <w:t xml:space="preserve">Dopisać wzmocnienie rozwoju podmiotów ekonomii społecznej </w:t>
            </w:r>
            <w:r w:rsidR="001F55B2" w:rsidRPr="00B467B1">
              <w:rPr>
                <w:rFonts w:eastAsia="Times New Roman" w:cstheme="minorHAnsi"/>
                <w:color w:val="000000" w:themeColor="text1"/>
                <w:lang w:bidi="en-US"/>
              </w:rPr>
              <w:br/>
            </w:r>
            <w:r w:rsidRPr="00B467B1">
              <w:rPr>
                <w:rFonts w:eastAsia="Times New Roman" w:cstheme="minorHAnsi"/>
                <w:color w:val="000000" w:themeColor="text1"/>
                <w:lang w:bidi="en-US"/>
              </w:rPr>
              <w:t>i podmiotów zatrudnienia socjalnego w zakresie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17331A9" w14:textId="6F616FD3" w:rsidR="00BA5258" w:rsidRPr="00B467B1" w:rsidRDefault="00A16291" w:rsidP="001F55B2">
            <w:pPr>
              <w:spacing w:after="0"/>
              <w:rPr>
                <w:rFonts w:eastAsia="Times New Roman" w:cstheme="minorHAnsi"/>
                <w:color w:val="000000" w:themeColor="text1"/>
                <w:lang w:bidi="en-US"/>
              </w:rPr>
            </w:pPr>
            <w:r w:rsidRPr="00B467B1">
              <w:rPr>
                <w:rFonts w:eastAsia="Times New Roman" w:cstheme="minorHAnsi"/>
                <w:color w:val="000000" w:themeColor="text1"/>
                <w:lang w:bidi="en-US"/>
              </w:rPr>
              <w:t>Podmioty ekonomii społecznej mogą być realizatorem usług społecznych, jeżeli otrzymają odpowiednie techniczną, mentoring w tym zakresie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FBB5184" w14:textId="61090D5D" w:rsidR="00BA5258" w:rsidRPr="00B467B1" w:rsidRDefault="004D17C4" w:rsidP="004D17C4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Uwaga nieuwzględniona. Zapis o przedsiębiorstwach społecznych znajduje się na poziomie operacyjnym strategii. </w:t>
            </w:r>
          </w:p>
        </w:tc>
      </w:tr>
      <w:tr w:rsidR="00A16291" w:rsidRPr="00B467B1" w14:paraId="705F116A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43B44C55" w14:textId="77777777" w:rsidR="00A16291" w:rsidRPr="00B467B1" w:rsidRDefault="00A16291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76E12202" w14:textId="7D546DEF" w:rsidR="00A16291" w:rsidRPr="00B467B1" w:rsidRDefault="00A16291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3.5 Analiza SWOT – mocne strony, str. 14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5E28B5B" w14:textId="77777777" w:rsidR="00A16291" w:rsidRPr="00B467B1" w:rsidRDefault="00A16291" w:rsidP="001F55B2">
            <w:p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4F08F9CD" w14:textId="268867C9" w:rsidR="00A16291" w:rsidRPr="00B467B1" w:rsidRDefault="00A16291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Proponujemy dopisać w Elblągu Elbląskie Centrum Usług Społecznych rozwija usługi społeczne</w:t>
            </w:r>
            <w:r w:rsidR="006C6003" w:rsidRPr="00B467B1">
              <w:rPr>
                <w:rFonts w:eastAsia="Times New Roman" w:cstheme="minorHAnsi"/>
                <w:lang w:bidi="en-US"/>
              </w:rPr>
              <w:t>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2663FBD9" w14:textId="02E1221C" w:rsidR="00A16291" w:rsidRPr="00B467B1" w:rsidRDefault="00A16291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W kontekście uzasadnienia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>w pkt 1 konieczne jest wpisanie instytucji, która realizuje zadania w zakresie usług społecznych i dąży do koordynacji usług w mieście</w:t>
            </w:r>
            <w:r w:rsidR="006C6003" w:rsidRPr="00B467B1">
              <w:rPr>
                <w:rFonts w:eastAsia="Times New Roman" w:cstheme="minorHAnsi"/>
                <w:lang w:bidi="en-US"/>
              </w:rPr>
              <w:t>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4C18D85" w14:textId="54311E28" w:rsidR="00A16291" w:rsidRPr="00B467B1" w:rsidRDefault="00E57997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Uwaga nieuwzględniona. Analiza SWOT ma charakter ogólny i zawarte w niej zapisy stanowią syntezę zagadnień – w mocnych stronach zawarto zapis o jakości usług (w tym społecznych) oraz o potencjale instytucjonalnym. Instytucje stanowiące potencjał MOF nie zostały literalnie uwzględnione w zapisach. </w:t>
            </w:r>
          </w:p>
        </w:tc>
      </w:tr>
      <w:tr w:rsidR="00A16291" w:rsidRPr="00B467B1" w14:paraId="6DC9608D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04127059" w14:textId="77777777" w:rsidR="00A16291" w:rsidRPr="00B467B1" w:rsidRDefault="00A16291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526CB83C" w14:textId="0B537B8F" w:rsidR="00A16291" w:rsidRPr="00B467B1" w:rsidRDefault="00A16291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3.5 Analiza SWOT – słabe strony, str. 14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FE4AE97" w14:textId="77777777" w:rsidR="00A16291" w:rsidRPr="00B467B1" w:rsidRDefault="00A16291" w:rsidP="001F55B2">
            <w:p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1CB7DFF0" w14:textId="77777777" w:rsidR="00A16291" w:rsidRPr="00B467B1" w:rsidRDefault="00A16291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Proponujemy dopisać:</w:t>
            </w:r>
          </w:p>
          <w:p w14:paraId="30145631" w14:textId="77777777" w:rsidR="00A16291" w:rsidRPr="00B467B1" w:rsidRDefault="00A16291" w:rsidP="001F55B2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Niewystarczający potencjał części organizacji pozarządowych do realizacji usług społecznych (brak wykonawców niektórych usług społecznych);</w:t>
            </w:r>
          </w:p>
          <w:p w14:paraId="730A93B2" w14:textId="4E913E35" w:rsidR="00A16291" w:rsidRPr="00B467B1" w:rsidRDefault="00A16291" w:rsidP="001F55B2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Aktywność mieszkańców (potencjał wielu środowisk należy wzmacniać)</w:t>
            </w:r>
            <w:r w:rsidR="0004652A" w:rsidRPr="00B467B1">
              <w:rPr>
                <w:rFonts w:eastAsia="Times New Roman" w:cstheme="minorHAnsi"/>
                <w:lang w:bidi="en-US"/>
              </w:rPr>
              <w:t>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7D10062" w14:textId="350C4388" w:rsidR="00A16291" w:rsidRPr="00B467B1" w:rsidRDefault="00A16291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Realizacja projektu „Elbląskie Centrum Usług Społecznych” pokazała słabe strony Miasta Elbląg w tym zakresie</w:t>
            </w:r>
            <w:r w:rsidR="0004652A" w:rsidRPr="00B467B1">
              <w:rPr>
                <w:rFonts w:eastAsia="Times New Roman" w:cstheme="minorHAnsi"/>
                <w:lang w:bidi="en-US"/>
              </w:rPr>
              <w:t>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8089F06" w14:textId="57E30D92" w:rsidR="00A16291" w:rsidRPr="00B467B1" w:rsidRDefault="00315AD9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Uwaga uwzględniona częściowo. Uwzględniony został zapis dotyczący potencjału organizacji pozarządowych. Aktywność mieszkańców – rozumiana w skali MOF, nie tylko Elbląga – w ramach prac diagnostycznych (w tym warsztatów) została uznana za mocną stronę MOF.  </w:t>
            </w:r>
          </w:p>
        </w:tc>
      </w:tr>
      <w:tr w:rsidR="003A4C7F" w:rsidRPr="00B467B1" w14:paraId="2C4A157D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1C1DF421" w14:textId="763FB68F" w:rsidR="003A4C7F" w:rsidRPr="00B467B1" w:rsidRDefault="003A4C7F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442B620A" w14:textId="31271788" w:rsidR="003A4C7F" w:rsidRPr="00B467B1" w:rsidRDefault="003A4C7F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4.4.1 Opis celu i kierunki działań (włączająca gospodarka), str. 19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F5D017C" w14:textId="43BE7BF2" w:rsidR="003A4C7F" w:rsidRPr="00B467B1" w:rsidRDefault="003A4C7F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Silne instytucje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3E0EC272" w14:textId="0B535A29" w:rsidR="003A4C7F" w:rsidRPr="00B467B1" w:rsidRDefault="003A4C7F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Proponujemy dopisać wzmocnienie potencjału Elbląskiego Centrum Usług Społecznych – uruchomienie </w:t>
            </w:r>
            <w:r w:rsidRPr="00B467B1">
              <w:rPr>
                <w:rFonts w:eastAsia="Times New Roman" w:cstheme="minorHAnsi"/>
                <w:lang w:bidi="en-US"/>
              </w:rPr>
              <w:lastRenderedPageBreak/>
              <w:t>mobilnych punktów obsługi mieszkańca</w:t>
            </w:r>
            <w:r w:rsidR="0098234A" w:rsidRPr="00B467B1">
              <w:rPr>
                <w:rFonts w:eastAsia="Times New Roman" w:cstheme="minorHAnsi"/>
                <w:lang w:bidi="en-US"/>
              </w:rPr>
              <w:t>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746656E" w14:textId="17B697A3" w:rsidR="003A4C7F" w:rsidRPr="00B467B1" w:rsidRDefault="003A4C7F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lastRenderedPageBreak/>
              <w:t>To ważny aspekt ECUS jako instytucji otwartej na mieszkańca i będącej blisko mieszkańca</w:t>
            </w:r>
            <w:r w:rsidR="0098234A" w:rsidRPr="00B467B1">
              <w:rPr>
                <w:rFonts w:eastAsia="Times New Roman" w:cstheme="minorHAnsi"/>
                <w:lang w:bidi="en-US"/>
              </w:rPr>
              <w:t>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2AE1AE2" w14:textId="2B2387C6" w:rsidR="003A4C7F" w:rsidRPr="00B467B1" w:rsidRDefault="00D050C5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Uwaga uwzględniona częściowo. Zawarto zapis o wzmacnianiu potencjału instytucji usług społecznych, w tym ECUS. Zapis o mobilnych </w:t>
            </w:r>
            <w:r w:rsidRPr="00B467B1">
              <w:rPr>
                <w:rFonts w:eastAsia="Times New Roman" w:cstheme="minorHAnsi"/>
                <w:lang w:bidi="en-US"/>
              </w:rPr>
              <w:lastRenderedPageBreak/>
              <w:t>punktach obsługi mieszkańca jest zapisem zbyt szczegółowym biorąc pod uwagę strategiczny charakter dokumentu.</w:t>
            </w:r>
          </w:p>
        </w:tc>
      </w:tr>
      <w:tr w:rsidR="003A4C7F" w:rsidRPr="00B467B1" w14:paraId="33E9C08A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03D2B87C" w14:textId="77777777" w:rsidR="003A4C7F" w:rsidRPr="00B467B1" w:rsidRDefault="003A4C7F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45FC1270" w14:textId="298C487F" w:rsidR="003A4C7F" w:rsidRPr="00B467B1" w:rsidRDefault="003A4C7F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4.4.2 Oczekiwanie efekty, str. 20 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25C1EA9" w14:textId="77777777" w:rsidR="003A4C7F" w:rsidRPr="00B467B1" w:rsidRDefault="003A4C7F" w:rsidP="001F55B2">
            <w:p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531140A4" w14:textId="6CF36796" w:rsidR="003A4C7F" w:rsidRPr="00B467B1" w:rsidRDefault="00E8669B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Proponujemy dopisać punkt 5 r</w:t>
            </w:r>
            <w:r w:rsidR="003A4C7F" w:rsidRPr="00B467B1">
              <w:rPr>
                <w:rFonts w:eastAsia="Times New Roman" w:cstheme="minorHAnsi"/>
                <w:lang w:bidi="en-US"/>
              </w:rPr>
              <w:t>ozwój usług społecznych</w:t>
            </w:r>
            <w:r w:rsidRPr="00B467B1">
              <w:rPr>
                <w:rFonts w:eastAsia="Times New Roman" w:cstheme="minorHAnsi"/>
                <w:lang w:bidi="en-US"/>
              </w:rPr>
              <w:t>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7E9A82C" w14:textId="462DB71F" w:rsidR="003A4C7F" w:rsidRPr="00B467B1" w:rsidRDefault="003A4C7F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W kontekście rozwoju polityki społecznej, którego głównym nurtem jest rozwój usług społecznych, uwzględnienie usług społecznych</w:t>
            </w:r>
            <w:r w:rsidR="00E8669B" w:rsidRPr="00B467B1">
              <w:rPr>
                <w:rFonts w:eastAsia="Times New Roman" w:cstheme="minorHAnsi"/>
                <w:lang w:bidi="en-US"/>
              </w:rPr>
              <w:t xml:space="preserve">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="00E8669B" w:rsidRPr="00B467B1">
              <w:rPr>
                <w:rFonts w:eastAsia="Times New Roman" w:cstheme="minorHAnsi"/>
                <w:lang w:bidi="en-US"/>
              </w:rPr>
              <w:t>w dokumentach strategicznych</w:t>
            </w:r>
            <w:r w:rsidRPr="00B467B1">
              <w:rPr>
                <w:rFonts w:eastAsia="Times New Roman" w:cstheme="minorHAnsi"/>
                <w:lang w:bidi="en-US"/>
              </w:rPr>
              <w:t>, które traktują o rozwoju, jest zabiegiem koniecznym</w:t>
            </w:r>
            <w:r w:rsidR="00E8669B" w:rsidRPr="00B467B1">
              <w:rPr>
                <w:rFonts w:eastAsia="Times New Roman" w:cstheme="minorHAnsi"/>
                <w:lang w:bidi="en-US"/>
              </w:rPr>
              <w:t>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9E57C99" w14:textId="3A9EE6FB" w:rsidR="003A4C7F" w:rsidRPr="00B467B1" w:rsidRDefault="00C60189" w:rsidP="00817D4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Uwaga uwzględniona</w:t>
            </w:r>
            <w:r w:rsidR="00B81BD8" w:rsidRPr="00B467B1">
              <w:rPr>
                <w:rFonts w:eastAsia="Times New Roman" w:cstheme="minorHAnsi"/>
                <w:lang w:bidi="en-US"/>
              </w:rPr>
              <w:t xml:space="preserve"> częściowo</w:t>
            </w:r>
            <w:r w:rsidRPr="00B467B1">
              <w:rPr>
                <w:rFonts w:eastAsia="Times New Roman" w:cstheme="minorHAnsi"/>
                <w:lang w:bidi="en-US"/>
              </w:rPr>
              <w:t>. Zapis został dodan</w:t>
            </w:r>
            <w:r w:rsidR="00B81BD8" w:rsidRPr="00B467B1">
              <w:rPr>
                <w:rFonts w:eastAsia="Times New Roman" w:cstheme="minorHAnsi"/>
                <w:lang w:bidi="en-US"/>
              </w:rPr>
              <w:t xml:space="preserve">y w rozdziale 4.6.2 w punkcie </w:t>
            </w:r>
            <w:r w:rsidR="00817D4D">
              <w:rPr>
                <w:rFonts w:eastAsia="Times New Roman" w:cstheme="minorHAnsi"/>
                <w:lang w:bidi="en-US"/>
              </w:rPr>
              <w:t>4</w:t>
            </w:r>
            <w:r w:rsidR="00B81BD8" w:rsidRPr="00B467B1">
              <w:rPr>
                <w:rFonts w:eastAsia="Times New Roman" w:cstheme="minorHAnsi"/>
                <w:lang w:bidi="en-US"/>
              </w:rPr>
              <w:t>, zgodnie z sugestią z uwagi nr 11.</w:t>
            </w:r>
          </w:p>
        </w:tc>
      </w:tr>
      <w:tr w:rsidR="003A4C7F" w:rsidRPr="00B467B1" w14:paraId="45949E0E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7DF9680C" w14:textId="77777777" w:rsidR="003A4C7F" w:rsidRPr="00B467B1" w:rsidRDefault="003A4C7F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6419A15F" w14:textId="71806A9B" w:rsidR="003A4C7F" w:rsidRPr="00B467B1" w:rsidRDefault="003A4C7F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4.5.1 Kapitalna społeczność, str. 21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650B405" w14:textId="1D201A95" w:rsidR="003A4C7F" w:rsidRPr="00B467B1" w:rsidRDefault="003A4C7F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„rozwój wolontariatu”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2116FCFC" w14:textId="77FE7828" w:rsidR="003A4C7F" w:rsidRPr="00B467B1" w:rsidRDefault="003A4C7F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Rozwój wolontariatu oraz pomocy sąsiedzkiej</w:t>
            </w:r>
            <w:r w:rsidR="003C22FD" w:rsidRPr="00B467B1">
              <w:rPr>
                <w:rFonts w:eastAsia="Times New Roman" w:cstheme="minorHAnsi"/>
                <w:lang w:bidi="en-US"/>
              </w:rPr>
              <w:t>.</w:t>
            </w:r>
            <w:r w:rsidRPr="00B467B1">
              <w:rPr>
                <w:rFonts w:eastAsia="Times New Roman" w:cstheme="minorHAnsi"/>
                <w:lang w:bidi="en-US"/>
              </w:rPr>
              <w:t xml:space="preserve"> 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9F408DF" w14:textId="62D6F813" w:rsidR="003A4C7F" w:rsidRPr="00B467B1" w:rsidRDefault="003A4C7F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Są to działania wspierające</w:t>
            </w:r>
            <w:r w:rsidR="00C34C88" w:rsidRPr="00B467B1">
              <w:rPr>
                <w:rFonts w:eastAsia="Times New Roman" w:cstheme="minorHAnsi"/>
                <w:lang w:bidi="en-US"/>
              </w:rPr>
              <w:t xml:space="preserve"> usługi społeczne i zgodnie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="00C34C88" w:rsidRPr="00B467B1">
              <w:rPr>
                <w:rFonts w:eastAsia="Times New Roman" w:cstheme="minorHAnsi"/>
                <w:lang w:bidi="en-US"/>
              </w:rPr>
              <w:t>z Ustawą o realizowaniu usług społecznych przez centra usług społecznych powinny stanowić uzupełnienie usług społecznych</w:t>
            </w:r>
            <w:r w:rsidR="003C22FD" w:rsidRPr="00B467B1">
              <w:rPr>
                <w:rFonts w:eastAsia="Times New Roman" w:cstheme="minorHAnsi"/>
                <w:lang w:bidi="en-US"/>
              </w:rPr>
              <w:t>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20504C3" w14:textId="5EA112A3" w:rsidR="003A4C7F" w:rsidRPr="00B467B1" w:rsidRDefault="00B1549C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Uwaga uwzględniona.</w:t>
            </w:r>
          </w:p>
        </w:tc>
      </w:tr>
      <w:tr w:rsidR="00C34C88" w:rsidRPr="00B467B1" w14:paraId="3A6E3F25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6BFF2098" w14:textId="77777777" w:rsidR="00C34C88" w:rsidRPr="00B467B1" w:rsidRDefault="00C34C88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359252E4" w14:textId="5503F69C" w:rsidR="00C34C88" w:rsidRPr="00B467B1" w:rsidRDefault="00C34C88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4.6.1 Opis celu i kierunki działań (wartościowe usługi), str. 22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982CF6B" w14:textId="77777777" w:rsidR="00C34C88" w:rsidRPr="00B467B1" w:rsidRDefault="00C34C88" w:rsidP="001F55B2">
            <w:p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3A5C0680" w14:textId="5ACB6977" w:rsidR="00C34C88" w:rsidRPr="00B467B1" w:rsidRDefault="00193949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Proponujemy dopisać j</w:t>
            </w:r>
            <w:r w:rsidR="005C02E8" w:rsidRPr="00B467B1">
              <w:rPr>
                <w:rFonts w:eastAsia="Times New Roman" w:cstheme="minorHAnsi"/>
                <w:lang w:bidi="en-US"/>
              </w:rPr>
              <w:t>eszcze jeden kierunek działań: r</w:t>
            </w:r>
            <w:r w:rsidRPr="00B467B1">
              <w:rPr>
                <w:rFonts w:eastAsia="Times New Roman" w:cstheme="minorHAnsi"/>
                <w:lang w:bidi="en-US"/>
              </w:rPr>
              <w:t>ozwój usług społecznych</w:t>
            </w:r>
            <w:r w:rsidR="00C45FAE" w:rsidRPr="00B467B1">
              <w:rPr>
                <w:rFonts w:eastAsia="Times New Roman" w:cstheme="minorHAnsi"/>
                <w:lang w:bidi="en-US"/>
              </w:rPr>
              <w:t>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772330A" w14:textId="6BF7EC9B" w:rsidR="00C34C88" w:rsidRPr="00B467B1" w:rsidRDefault="00193949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W kontekście rozwoju polityki społecznej, którego głównym nurtem jest rozwój usług społecznych, uwzględnienie usług społecznych, które traktują o </w:t>
            </w:r>
            <w:r w:rsidRPr="00B467B1">
              <w:rPr>
                <w:rFonts w:eastAsia="Times New Roman" w:cstheme="minorHAnsi"/>
                <w:lang w:bidi="en-US"/>
              </w:rPr>
              <w:lastRenderedPageBreak/>
              <w:t>rozwoju</w:t>
            </w:r>
            <w:r w:rsidR="00C45FAE" w:rsidRPr="00B467B1">
              <w:rPr>
                <w:rFonts w:eastAsia="Times New Roman" w:cstheme="minorHAnsi"/>
                <w:lang w:bidi="en-US"/>
              </w:rPr>
              <w:t xml:space="preserve">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="00C45FAE" w:rsidRPr="00B467B1">
              <w:rPr>
                <w:rFonts w:eastAsia="Times New Roman" w:cstheme="minorHAnsi"/>
                <w:lang w:bidi="en-US"/>
              </w:rPr>
              <w:t>w dokumentach strategicznych</w:t>
            </w:r>
            <w:r w:rsidRPr="00B467B1">
              <w:rPr>
                <w:rFonts w:eastAsia="Times New Roman" w:cstheme="minorHAnsi"/>
                <w:lang w:bidi="en-US"/>
              </w:rPr>
              <w:t>, jest zabiegiem koniecznym</w:t>
            </w:r>
            <w:r w:rsidR="00C45FAE" w:rsidRPr="00B467B1">
              <w:rPr>
                <w:rFonts w:eastAsia="Times New Roman" w:cstheme="minorHAnsi"/>
                <w:lang w:bidi="en-US"/>
              </w:rPr>
              <w:t>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31CFEF7" w14:textId="69992BC0" w:rsidR="00C34C88" w:rsidRPr="00B467B1" w:rsidRDefault="00B81BD8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lastRenderedPageBreak/>
              <w:t>Uwaga uwzględniona.</w:t>
            </w:r>
          </w:p>
        </w:tc>
      </w:tr>
      <w:tr w:rsidR="00193949" w:rsidRPr="00B467B1" w14:paraId="1AE80DDF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24800279" w14:textId="77777777" w:rsidR="00193949" w:rsidRPr="00B467B1" w:rsidRDefault="00193949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5DEB9E91" w14:textId="4684F35B" w:rsidR="00193949" w:rsidRPr="00B467B1" w:rsidRDefault="00AF6FA6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4.6.2</w:t>
            </w:r>
            <w:r w:rsidR="00193949" w:rsidRPr="00B467B1">
              <w:rPr>
                <w:rFonts w:eastAsia="Times New Roman" w:cstheme="minorHAnsi"/>
                <w:lang w:bidi="en-US"/>
              </w:rPr>
              <w:t xml:space="preserve"> Oczekiwane efekty realizacji celu strategicznego (wartościowe usługi), str. 22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32F0CE0" w14:textId="77777777" w:rsidR="00193949" w:rsidRPr="00B467B1" w:rsidRDefault="00193949" w:rsidP="001F55B2">
            <w:p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2F0DABF1" w14:textId="213CF23E" w:rsidR="00193949" w:rsidRPr="00B467B1" w:rsidRDefault="005C02E8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Proponujemy dopisać cel 6 w</w:t>
            </w:r>
            <w:r w:rsidR="00193949" w:rsidRPr="00B467B1">
              <w:rPr>
                <w:rFonts w:eastAsia="Times New Roman" w:cstheme="minorHAnsi"/>
                <w:lang w:bidi="en-US"/>
              </w:rPr>
              <w:t>zrost dostępn</w:t>
            </w:r>
            <w:r w:rsidRPr="00B467B1">
              <w:rPr>
                <w:rFonts w:eastAsia="Times New Roman" w:cstheme="minorHAnsi"/>
                <w:lang w:bidi="en-US"/>
              </w:rPr>
              <w:t xml:space="preserve">ości usług społecznych wysokiej </w:t>
            </w:r>
            <w:r w:rsidR="00193949" w:rsidRPr="00B467B1">
              <w:rPr>
                <w:rFonts w:eastAsia="Times New Roman" w:cstheme="minorHAnsi"/>
                <w:lang w:bidi="en-US"/>
              </w:rPr>
              <w:t xml:space="preserve">jakości świadczonych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="00193949" w:rsidRPr="00B467B1">
              <w:rPr>
                <w:rFonts w:eastAsia="Times New Roman" w:cstheme="minorHAnsi"/>
                <w:lang w:bidi="en-US"/>
              </w:rPr>
              <w:t>w środowisku lokalnym</w:t>
            </w:r>
            <w:r w:rsidRPr="00B467B1">
              <w:rPr>
                <w:rFonts w:eastAsia="Times New Roman" w:cstheme="minorHAnsi"/>
                <w:lang w:bidi="en-US"/>
              </w:rPr>
              <w:t>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A8A09BA" w14:textId="3A25F8C9" w:rsidR="00193949" w:rsidRPr="00B467B1" w:rsidRDefault="00C45FAE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W kontekście rozwoju polityki społecznej, którego głównym nurtem jest rozwój usług społecznych, uwzględnienie usług społecznych, które traktują o rozwoju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>w dokumentach strategicznych, jest zabiegiem koniecznym.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CA401DB" w14:textId="1C49A33B" w:rsidR="00193949" w:rsidRPr="00B467B1" w:rsidRDefault="00B81BD8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Uwaga uwzględniona.</w:t>
            </w:r>
          </w:p>
        </w:tc>
      </w:tr>
      <w:tr w:rsidR="00131132" w:rsidRPr="00B467B1" w14:paraId="0C2500BC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2D81C8D5" w14:textId="77777777" w:rsidR="00131132" w:rsidRPr="00B467B1" w:rsidRDefault="00131132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670263B3" w14:textId="0299DF2D" w:rsidR="00131132" w:rsidRPr="00B467B1" w:rsidRDefault="00131132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4.7.1 Opis celu i kierunki działań (efektywna komunikacja), str. 23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1B7BF70" w14:textId="77777777" w:rsidR="00131132" w:rsidRPr="00B467B1" w:rsidRDefault="00131132" w:rsidP="001F55B2">
            <w:p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61381DBA" w14:textId="5DC5FCB4" w:rsidR="00131132" w:rsidRPr="00B467B1" w:rsidRDefault="00131132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Do infrastruktury teleinformatycznej proponujemy dopisać: oprogramowanie/aplikacja wraz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>z telefonem do koordynacji usług społecznych w Elblągu</w:t>
            </w:r>
            <w:r w:rsidR="005F1460" w:rsidRPr="00B467B1">
              <w:rPr>
                <w:rFonts w:eastAsia="Times New Roman" w:cstheme="minorHAnsi"/>
                <w:lang w:bidi="en-US"/>
              </w:rPr>
              <w:t>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40D953F1" w14:textId="35CF6026" w:rsidR="00131132" w:rsidRPr="00B467B1" w:rsidRDefault="00131132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Realizacja projektu „Elbląskie Centrum Usług Społecznych” pokazała na konieczność opracowania, przetestowania i udostępnienia centrom usług społecznych takiego oprogramowania/aplikacji, bo bez tego koordynacja usług społecznych w mieście liczącym ponad 100 tys. mieszkańców jest niemożliwa</w:t>
            </w:r>
            <w:r w:rsidR="005F1460" w:rsidRPr="00B467B1">
              <w:rPr>
                <w:rFonts w:eastAsia="Times New Roman" w:cstheme="minorHAnsi"/>
                <w:lang w:bidi="en-US"/>
              </w:rPr>
              <w:t>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C76298D" w14:textId="653A60CB" w:rsidR="00131132" w:rsidRPr="00B467B1" w:rsidRDefault="00CA75F4" w:rsidP="00CA75F4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Uwaga uwzględniona częściowo. Został dodany ogólny zapis o </w:t>
            </w:r>
            <w:r w:rsidRPr="00B467B1">
              <w:rPr>
                <w:rFonts w:cstheme="minorHAnsi"/>
              </w:rPr>
              <w:t>rozwoju narzędzi (w tym aplikacji) usprawniających funkcjonowanie instytucji publicznych.</w:t>
            </w:r>
          </w:p>
        </w:tc>
      </w:tr>
      <w:tr w:rsidR="00EB11D7" w:rsidRPr="00B467B1" w14:paraId="7FABDD6F" w14:textId="77777777" w:rsidTr="00F43B90">
        <w:trPr>
          <w:trHeight w:val="470"/>
          <w:jc w:val="center"/>
        </w:trPr>
        <w:tc>
          <w:tcPr>
            <w:tcW w:w="15683" w:type="dxa"/>
            <w:gridSpan w:val="6"/>
            <w:shd w:val="clear" w:color="auto" w:fill="auto"/>
            <w:vAlign w:val="center"/>
          </w:tcPr>
          <w:p w14:paraId="3BBA9326" w14:textId="5C453026" w:rsidR="00EB11D7" w:rsidRPr="00B467B1" w:rsidRDefault="000E6525" w:rsidP="00271591">
            <w:pPr>
              <w:spacing w:after="0"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B467B1">
              <w:rPr>
                <w:rFonts w:eastAsia="Times New Roman" w:cstheme="minorHAnsi"/>
                <w:b/>
                <w:color w:val="FF0000"/>
                <w:lang w:bidi="en-US"/>
              </w:rPr>
              <w:t>Polskie Stowarzyszenie na rzecz Osób z Niepełnosprawnością Intelektualną</w:t>
            </w:r>
          </w:p>
        </w:tc>
      </w:tr>
      <w:tr w:rsidR="009B5276" w:rsidRPr="00B467B1" w14:paraId="27BEA1CA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292AFEDD" w14:textId="77777777" w:rsidR="009B5276" w:rsidRPr="00B467B1" w:rsidRDefault="009B5276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718031FC" w14:textId="165B13B7" w:rsidR="009B5276" w:rsidRPr="00B467B1" w:rsidRDefault="00E326B5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2 </w:t>
            </w:r>
            <w:r w:rsidR="009B5276" w:rsidRPr="00B467B1">
              <w:rPr>
                <w:rFonts w:eastAsia="Times New Roman" w:cstheme="minorHAnsi"/>
                <w:lang w:bidi="en-US"/>
              </w:rPr>
              <w:t xml:space="preserve">Wizja MOF – str. 6 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E0A783F" w14:textId="407BB08F" w:rsidR="009B5276" w:rsidRPr="00B467B1" w:rsidRDefault="009B5276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MOF przyjazny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52B3F1B6" w14:textId="0F7C5C63" w:rsidR="009B5276" w:rsidRPr="00B467B1" w:rsidRDefault="009B5276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MOF przyjazny to dobre miejsce do życia i funkcjonowania osób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>w różnym wieku i o różnorodnym potencjale – inkluzywne, dostępne i otwarte na wszystkich oraz zapewniające wysokiej jakości usługi społeczne</w:t>
            </w:r>
            <w:r w:rsidR="00A578BC" w:rsidRPr="00B467B1">
              <w:rPr>
                <w:rFonts w:eastAsia="Times New Roman" w:cstheme="minorHAnsi"/>
                <w:lang w:bidi="en-US"/>
              </w:rPr>
              <w:t>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C4CB160" w14:textId="30F0F105" w:rsidR="009B5276" w:rsidRPr="00B467B1" w:rsidRDefault="009B5276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Dodać dostępność i wysoką jakość usług społecznych oraz warunki do rozwoju aktywności społecznej mieszkańców, co jest spójne z dalszymi częściami strategii wskazującymi, że mocną stroną MOF jest aktywność społeczna oraz fakt, że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>w ramach finansowania MOF będą środki z EFS na rozwój usług społecznych</w:t>
            </w:r>
            <w:r w:rsidR="00A578BC" w:rsidRPr="00B467B1">
              <w:rPr>
                <w:rFonts w:eastAsia="Times New Roman" w:cstheme="minorHAnsi"/>
                <w:lang w:bidi="en-US"/>
              </w:rPr>
              <w:t>.</w:t>
            </w:r>
            <w:r w:rsidRPr="00B467B1">
              <w:rPr>
                <w:rFonts w:eastAsia="Times New Roman" w:cstheme="minorHAnsi"/>
                <w:lang w:bidi="en-US"/>
              </w:rPr>
              <w:t xml:space="preserve"> 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8454FE0" w14:textId="56AEC079" w:rsidR="00115491" w:rsidRPr="00B467B1" w:rsidRDefault="001E40E4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Uwaga nieuwzględniona. Wizja powstała w ramach warsztatów z przedstawicielami poszczególnych samorządów. Zapisy wizji mają charakter ogólny, mowa w niej o „standardzie życia”, który uwzględnia wszystkie typy usług. Usługi społeczne uwzględnione zostały na poziomie celów/kierunków działań. </w:t>
            </w:r>
          </w:p>
          <w:p w14:paraId="053D9D0D" w14:textId="4616403B" w:rsidR="00115491" w:rsidRPr="00B467B1" w:rsidRDefault="00115491" w:rsidP="001F55B2">
            <w:pPr>
              <w:spacing w:after="0"/>
              <w:rPr>
                <w:rFonts w:eastAsia="Times New Roman" w:cstheme="minorHAnsi"/>
                <w:lang w:bidi="en-US"/>
              </w:rPr>
            </w:pPr>
          </w:p>
        </w:tc>
      </w:tr>
      <w:tr w:rsidR="000D2B19" w:rsidRPr="00B467B1" w14:paraId="3C78A11A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27297D57" w14:textId="77777777" w:rsidR="000D2B19" w:rsidRPr="00B467B1" w:rsidRDefault="000D2B19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7DBA4805" w14:textId="0F698755" w:rsidR="000D2B19" w:rsidRPr="00B467B1" w:rsidRDefault="000D2B19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3.1 Strefa społeczna</w:t>
            </w:r>
            <w:r w:rsidR="00EB11D7" w:rsidRPr="00B467B1">
              <w:rPr>
                <w:rFonts w:eastAsia="Times New Roman" w:cstheme="minorHAnsi"/>
                <w:lang w:bidi="en-US"/>
              </w:rPr>
              <w:t>, str. 8-9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E69EAB7" w14:textId="36F11024" w:rsidR="000D2B19" w:rsidRPr="00B467B1" w:rsidRDefault="000D2B19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Strefa społeczna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41409A74" w14:textId="68BECA72" w:rsidR="000D2B19" w:rsidRPr="00B467B1" w:rsidRDefault="000D2B19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Należy wskazać odniesienie do Elbląskiego Programu U</w:t>
            </w:r>
            <w:r w:rsidR="00E326B5" w:rsidRPr="00B467B1">
              <w:rPr>
                <w:rFonts w:eastAsia="Times New Roman" w:cstheme="minorHAnsi"/>
                <w:lang w:bidi="en-US"/>
              </w:rPr>
              <w:t>sług Społecznych wskazując, że t</w:t>
            </w:r>
            <w:r w:rsidRPr="00B467B1">
              <w:rPr>
                <w:rFonts w:eastAsia="Times New Roman" w:cstheme="minorHAnsi"/>
                <w:lang w:bidi="en-US"/>
              </w:rPr>
              <w:t xml:space="preserve">am określone są potrzeby i zakres usług społecznych wymagających rozwoju. Ponadto poza przytoczeniem liczby organizacji warto wskazać, że potencjał większości z nich jest niewystarczający. </w:t>
            </w:r>
          </w:p>
          <w:p w14:paraId="42E2644F" w14:textId="77777777" w:rsidR="000D2B19" w:rsidRPr="00B467B1" w:rsidRDefault="000D2B19" w:rsidP="001F55B2">
            <w:pPr>
              <w:spacing w:after="0"/>
              <w:rPr>
                <w:rFonts w:eastAsia="Times New Roman" w:cstheme="minorHAnsi"/>
                <w:lang w:bidi="en-US"/>
              </w:rPr>
            </w:pPr>
          </w:p>
          <w:p w14:paraId="7A335E13" w14:textId="124E480D" w:rsidR="000D2B19" w:rsidRPr="00B467B1" w:rsidRDefault="000D2B19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Brakuje opisu dotyczącego sytuacji i potrzeb osób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>z niepełnosprawnościami, poza seniorami.</w:t>
            </w:r>
          </w:p>
          <w:p w14:paraId="4711CB2E" w14:textId="77777777" w:rsidR="000D2B19" w:rsidRPr="00B467B1" w:rsidRDefault="000D2B19" w:rsidP="001F55B2">
            <w:pPr>
              <w:spacing w:after="0"/>
              <w:rPr>
                <w:rFonts w:eastAsia="Times New Roman" w:cstheme="minorHAnsi"/>
                <w:lang w:bidi="en-US"/>
              </w:rPr>
            </w:pPr>
          </w:p>
          <w:p w14:paraId="705E54E8" w14:textId="7D6FFE9B" w:rsidR="000D2B19" w:rsidRPr="00B467B1" w:rsidRDefault="00352C77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Dodać wniosek nr 3 – n</w:t>
            </w:r>
            <w:r w:rsidR="000D2B19" w:rsidRPr="00B467B1">
              <w:rPr>
                <w:rFonts w:eastAsia="Times New Roman" w:cstheme="minorHAnsi"/>
                <w:lang w:bidi="en-US"/>
              </w:rPr>
              <w:t>ależy tworzyć warunk</w:t>
            </w:r>
            <w:r w:rsidR="00C53672" w:rsidRPr="00B467B1">
              <w:rPr>
                <w:rFonts w:eastAsia="Times New Roman" w:cstheme="minorHAnsi"/>
                <w:lang w:bidi="en-US"/>
              </w:rPr>
              <w:t xml:space="preserve">i do wzmacniania potencjału NGO </w:t>
            </w:r>
            <w:r w:rsidR="000D2B19" w:rsidRPr="00B467B1">
              <w:rPr>
                <w:rFonts w:eastAsia="Times New Roman" w:cstheme="minorHAnsi"/>
                <w:lang w:bidi="en-US"/>
              </w:rPr>
              <w:t xml:space="preserve">jako realizatorów usług społecznych. 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41C2EFC7" w14:textId="77777777" w:rsidR="000D2B19" w:rsidRPr="00B467B1" w:rsidRDefault="000D2B19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lastRenderedPageBreak/>
              <w:t>Odwołanie się do Elbląskiego Programu Rozwoju Usług Społecznych pozwoli nie rozwijać w Strategii MOF nadmiernie tego zagadnienia.</w:t>
            </w:r>
          </w:p>
          <w:p w14:paraId="2BCC1656" w14:textId="77777777" w:rsidR="000D2B19" w:rsidRPr="00B467B1" w:rsidRDefault="000D2B19" w:rsidP="001F55B2">
            <w:pPr>
              <w:spacing w:after="0"/>
              <w:rPr>
                <w:rFonts w:eastAsia="Times New Roman" w:cstheme="minorHAnsi"/>
                <w:lang w:bidi="en-US"/>
              </w:rPr>
            </w:pPr>
          </w:p>
          <w:p w14:paraId="4F81B097" w14:textId="265B295B" w:rsidR="000D2B19" w:rsidRPr="00B467B1" w:rsidRDefault="000D2B19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Wskazanie potrzeb osób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>z niepełnosprawnościami jest istotne gdyż środki EFS na usługi społeczne przewidują wsparcie tej grupy mieszkańców poza seniorami.</w:t>
            </w:r>
          </w:p>
          <w:p w14:paraId="38F808AC" w14:textId="77777777" w:rsidR="000D2B19" w:rsidRPr="00B467B1" w:rsidRDefault="000D2B19" w:rsidP="001F55B2">
            <w:pPr>
              <w:spacing w:after="0"/>
              <w:rPr>
                <w:rFonts w:eastAsia="Times New Roman" w:cstheme="minorHAnsi"/>
                <w:lang w:bidi="en-US"/>
              </w:rPr>
            </w:pPr>
          </w:p>
          <w:p w14:paraId="6DEC2DCE" w14:textId="602ED2D8" w:rsidR="000D2B19" w:rsidRPr="00B467B1" w:rsidRDefault="000D2B19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lastRenderedPageBreak/>
              <w:t xml:space="preserve">Wskazanie niewystarczającego potencjału NGO jest ważne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 xml:space="preserve">z punktu widzenia możliwości jego wzmacniania ze środków EFS w ramach usług społecznych. 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8A63CD6" w14:textId="4115E744" w:rsidR="000D2B19" w:rsidRPr="00B467B1" w:rsidRDefault="00615623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lastRenderedPageBreak/>
              <w:t>Uwaga uwzględniona częściowo. Proponowane zapisy zostały dostosowane do charakteru dokumentu.</w:t>
            </w:r>
          </w:p>
        </w:tc>
      </w:tr>
      <w:tr w:rsidR="000D2B19" w:rsidRPr="00B467B1" w14:paraId="503AF5A0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64295AAA" w14:textId="3D607868" w:rsidR="000D2B19" w:rsidRPr="00B467B1" w:rsidRDefault="000D2B19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21881628" w14:textId="42563CC1" w:rsidR="000D2B19" w:rsidRPr="00B467B1" w:rsidRDefault="000D2B19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3.2 Strefa gospodarcza, str. 10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CC6D3AB" w14:textId="3E6920E7" w:rsidR="000D2B19" w:rsidRPr="00B467B1" w:rsidRDefault="000D2B19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Strefa gospodarcza 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59058959" w14:textId="74EABF23" w:rsidR="000D2B19" w:rsidRPr="00B467B1" w:rsidRDefault="000D2B19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Na</w:t>
            </w:r>
            <w:r w:rsidR="005611EC" w:rsidRPr="00B467B1">
              <w:rPr>
                <w:rFonts w:eastAsia="Times New Roman" w:cstheme="minorHAnsi"/>
                <w:lang w:bidi="en-US"/>
              </w:rPr>
              <w:t xml:space="preserve">leży dodać, że NGO i podmioty zatrudnienia socjalnego prowadzą działania aktywizujące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="005611EC" w:rsidRPr="00B467B1">
              <w:rPr>
                <w:rFonts w:eastAsia="Times New Roman" w:cstheme="minorHAnsi"/>
                <w:lang w:bidi="en-US"/>
              </w:rPr>
              <w:t xml:space="preserve">i reintegracji, które przyczyniają się do podniesienia kwalifikacji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="005611EC" w:rsidRPr="00B467B1">
              <w:rPr>
                <w:rFonts w:eastAsia="Times New Roman" w:cstheme="minorHAnsi"/>
                <w:lang w:bidi="en-US"/>
              </w:rPr>
              <w:t>i zatrudnienia mieszkańców MOF.</w:t>
            </w:r>
          </w:p>
          <w:p w14:paraId="09F501FF" w14:textId="77777777" w:rsidR="005611EC" w:rsidRPr="00B467B1" w:rsidRDefault="005611EC" w:rsidP="001F55B2">
            <w:pPr>
              <w:spacing w:after="0"/>
              <w:rPr>
                <w:rFonts w:eastAsia="Times New Roman" w:cstheme="minorHAnsi"/>
                <w:lang w:bidi="en-US"/>
              </w:rPr>
            </w:pPr>
          </w:p>
          <w:p w14:paraId="72B350D6" w14:textId="64D613E2" w:rsidR="005611EC" w:rsidRPr="00B467B1" w:rsidRDefault="005611EC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Dokonać rozszerzenia wniosku nr 4 wskazując na potrzeby świadczenia usług inkubacyjnych dla firm w początkowej fazie rozwoju.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A6B8957" w14:textId="77777777" w:rsidR="005611EC" w:rsidRPr="00B467B1" w:rsidRDefault="005611EC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NGO i podmioty zatrudnienia socjalnego (zwłaszcza CIS, ZAZ) świadczą usługi w wyniku których min. 50 osób rocznie podejmuje zatrudnienie. </w:t>
            </w:r>
          </w:p>
          <w:p w14:paraId="6890C3A1" w14:textId="77777777" w:rsidR="005611EC" w:rsidRPr="00B467B1" w:rsidRDefault="005611EC" w:rsidP="001F55B2">
            <w:pPr>
              <w:spacing w:after="0"/>
              <w:rPr>
                <w:rFonts w:eastAsia="Times New Roman" w:cstheme="minorHAnsi"/>
                <w:lang w:bidi="en-US"/>
              </w:rPr>
            </w:pPr>
          </w:p>
          <w:p w14:paraId="64311C8C" w14:textId="6CB3873E" w:rsidR="000D2B19" w:rsidRPr="00B467B1" w:rsidRDefault="005611EC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Wsparcie firm w początkowej fazie rozwoju jest ważne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>z racji statystyk pokazujących ile z nich działa po pierwszych 2 latach od założenia oraz ze względu na niewystarczającą ofertę instytucji otoczenia biznesu na terenie MOF.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B211BF9" w14:textId="562246C9" w:rsidR="000D2B19" w:rsidRPr="00B467B1" w:rsidRDefault="00296C3E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Uwaga uwzględniona częściowo. Usługi inkubacyjne zostały dodane do poziomu operacyjnego strategii.</w:t>
            </w:r>
          </w:p>
        </w:tc>
      </w:tr>
      <w:tr w:rsidR="005611EC" w:rsidRPr="00B467B1" w14:paraId="1DC9DAE0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70A01EA3" w14:textId="77777777" w:rsidR="005611EC" w:rsidRPr="00B467B1" w:rsidRDefault="005611EC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49C44B2D" w14:textId="63DE8F5A" w:rsidR="005611EC" w:rsidRPr="00B467B1" w:rsidRDefault="005611EC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3.2.2 Turystyka, str. 10-11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A84CFD9" w14:textId="5A782656" w:rsidR="005611EC" w:rsidRPr="00B467B1" w:rsidRDefault="005611EC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Turystyka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24266AC9" w14:textId="58D5CC41" w:rsidR="005611EC" w:rsidRPr="00B467B1" w:rsidRDefault="006F4E46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Niewykorzystany jest potencjał dostępności Zalewu Wiślanego, który jest zbiornikiem wodnym idealnym do rozwoju sportów wodnych dla dzieci, młodzieży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lastRenderedPageBreak/>
              <w:t>i osób z niepełnosprawnościami ze względu na płytką wodę i dobry dostęp do niej.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0DB6846" w14:textId="7F038C70" w:rsidR="005611EC" w:rsidRPr="00B467B1" w:rsidRDefault="006F4E46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lastRenderedPageBreak/>
              <w:t xml:space="preserve">Niewielka liczba plaż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 xml:space="preserve">i infrastruktury dostosowanej do potrzeb osób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 xml:space="preserve">z niepełnosprawnościami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lastRenderedPageBreak/>
              <w:t xml:space="preserve">i osób o szczególnych potrzebach, np.: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>z ograniczeniami ruchowymi. W ramach środków EFS dotyczących infrastruktury oraz środowiska warto byłoby zadbać o ten aspekt.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C3C3BAB" w14:textId="1E98CBDC" w:rsidR="005611EC" w:rsidRPr="00B467B1" w:rsidRDefault="002275E6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lastRenderedPageBreak/>
              <w:t>Uwaga uwzględniona. W części diagnostycznej dodano zapis o niepełnym wykorzystaniu potencjału Zalewu Wiślanego.</w:t>
            </w:r>
          </w:p>
        </w:tc>
      </w:tr>
      <w:tr w:rsidR="006F4E46" w:rsidRPr="00B467B1" w14:paraId="1E4EDB09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33B1B5B8" w14:textId="77777777" w:rsidR="006F4E46" w:rsidRPr="00B467B1" w:rsidRDefault="006F4E46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439534E0" w14:textId="03155414" w:rsidR="006F4E46" w:rsidRPr="00B467B1" w:rsidRDefault="006F4E46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3.5 Analiza SWOT, str. 14-15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E1A57D5" w14:textId="644738D6" w:rsidR="006F4E46" w:rsidRPr="00B467B1" w:rsidRDefault="006F4E46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Słabe strony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63A853C7" w14:textId="62B024EB" w:rsidR="006F4E46" w:rsidRPr="00B467B1" w:rsidRDefault="006F4E46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Dodać: niski poziom tworzenia partnerstw pomiędzy NGO oraz NGO i JST</w:t>
            </w:r>
            <w:r w:rsidR="00967F82" w:rsidRPr="00B467B1">
              <w:rPr>
                <w:rFonts w:eastAsia="Times New Roman" w:cstheme="minorHAnsi"/>
                <w:lang w:bidi="en-US"/>
              </w:rPr>
              <w:t>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4BA2EB7C" w14:textId="462FAB7C" w:rsidR="006F4E46" w:rsidRPr="00B467B1" w:rsidRDefault="006F4E46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Może to stanowić zagrożenie dla realizacji projektów, bo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>w niektórych z nich</w:t>
            </w:r>
            <w:r w:rsidR="00967F82" w:rsidRPr="00B467B1">
              <w:rPr>
                <w:rFonts w:eastAsia="Times New Roman" w:cstheme="minorHAnsi"/>
                <w:lang w:bidi="en-US"/>
              </w:rPr>
              <w:t xml:space="preserve"> partnerstwo tego typu jest lepiej punktowane.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430C6FE" w14:textId="12F1BC9C" w:rsidR="006F4E46" w:rsidRPr="00B467B1" w:rsidRDefault="005D0E3E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Uwaga uwzględniona.</w:t>
            </w:r>
          </w:p>
        </w:tc>
      </w:tr>
      <w:tr w:rsidR="00967F82" w:rsidRPr="00B467B1" w14:paraId="14E8428C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31C8B79F" w14:textId="77777777" w:rsidR="00967F82" w:rsidRPr="00B467B1" w:rsidRDefault="00967F82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7C392261" w14:textId="6D0CF955" w:rsidR="00967F82" w:rsidRPr="00B467B1" w:rsidRDefault="00967F82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3.5 Analiza SWOT, str. 14-15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EFA6DAE" w14:textId="77777777" w:rsidR="00967F82" w:rsidRPr="00B467B1" w:rsidRDefault="00967F82" w:rsidP="001F55B2">
            <w:pPr>
              <w:spacing w:after="0"/>
              <w:rPr>
                <w:rFonts w:eastAsia="Times New Roman" w:cstheme="minorHAnsi"/>
                <w:lang w:bidi="en-US"/>
              </w:rPr>
            </w:pPr>
          </w:p>
          <w:p w14:paraId="36E8D85A" w14:textId="384E5BB7" w:rsidR="000D559F" w:rsidRPr="00B467B1" w:rsidRDefault="000D559F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Szanse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1DC0CAF1" w14:textId="642EE71F" w:rsidR="00967F82" w:rsidRPr="00B467B1" w:rsidRDefault="00967F82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Dodać: dostępność środków projektowych (nie tylko funduszy europejskich).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83635A7" w14:textId="67BEB1DB" w:rsidR="00967F82" w:rsidRPr="00B467B1" w:rsidRDefault="00967F82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Dokument strategiczny powinien być pisany nie tylko do</w:t>
            </w:r>
            <w:r w:rsidR="000D559F" w:rsidRPr="00B467B1">
              <w:rPr>
                <w:rFonts w:eastAsia="Times New Roman" w:cstheme="minorHAnsi"/>
                <w:lang w:bidi="en-US"/>
              </w:rPr>
              <w:t xml:space="preserve"> wykorzystania do</w:t>
            </w:r>
            <w:r w:rsidRPr="00B467B1">
              <w:rPr>
                <w:rFonts w:eastAsia="Times New Roman" w:cstheme="minorHAnsi"/>
                <w:lang w:bidi="en-US"/>
              </w:rPr>
              <w:t xml:space="preserve"> jednego rodzaju projektów, ale być podstawą do różnorodnych działań. 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2B500B1" w14:textId="55455D71" w:rsidR="00967F82" w:rsidRPr="00B467B1" w:rsidRDefault="00115491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Uwaga uwzględniona.</w:t>
            </w:r>
          </w:p>
        </w:tc>
      </w:tr>
      <w:tr w:rsidR="00967F82" w:rsidRPr="00B467B1" w14:paraId="4121B769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0F94B7CE" w14:textId="77777777" w:rsidR="00967F82" w:rsidRPr="00B467B1" w:rsidRDefault="00967F82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575C13AE" w14:textId="666D030C" w:rsidR="00967F82" w:rsidRPr="00B467B1" w:rsidRDefault="00967F82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4.2 Zintegrowany charakter celów, str. 17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26BDCBF" w14:textId="170CB805" w:rsidR="00967F82" w:rsidRPr="00B467B1" w:rsidRDefault="00871045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Tabela 7 – </w:t>
            </w:r>
            <w:r w:rsidR="00967F82" w:rsidRPr="00B467B1">
              <w:rPr>
                <w:rFonts w:eastAsia="Times New Roman" w:cstheme="minorHAnsi"/>
                <w:lang w:bidi="en-US"/>
              </w:rPr>
              <w:t>kolumna</w:t>
            </w:r>
            <w:r w:rsidRPr="00B467B1">
              <w:rPr>
                <w:rFonts w:eastAsia="Times New Roman" w:cstheme="minorHAnsi"/>
                <w:lang w:bidi="en-US"/>
              </w:rPr>
              <w:t xml:space="preserve"> wartościowe usługi</w:t>
            </w:r>
            <w:r w:rsidR="00967F82" w:rsidRPr="00B467B1">
              <w:rPr>
                <w:rFonts w:eastAsia="Times New Roman" w:cstheme="minorHAnsi"/>
                <w:lang w:bidi="en-US"/>
              </w:rPr>
              <w:t xml:space="preserve"> 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7F003964" w14:textId="2DD28532" w:rsidR="00967F82" w:rsidRPr="00B467B1" w:rsidRDefault="00871045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Dodać rozwój usług społecznych na rzecz seniorów i osób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>z niepełnosprawnościami.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46A69F66" w14:textId="518ECA84" w:rsidR="00967F82" w:rsidRPr="00B467B1" w:rsidRDefault="00871045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W ramach środków EFS będą finansowane różne usługi na rzecz tych grup mieszkańców, a tabela wskazuje tylko dostosowanie przestrzeni publicznej do ich potrzeb.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13DF662" w14:textId="7F09CC9A" w:rsidR="00967F82" w:rsidRPr="00B467B1" w:rsidRDefault="006347BD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Uwaga uwzględniona częściowo. </w:t>
            </w:r>
            <w:r w:rsidR="005C2AB8" w:rsidRPr="00B467B1">
              <w:rPr>
                <w:rFonts w:eastAsia="Times New Roman" w:cstheme="minorHAnsi"/>
                <w:lang w:bidi="en-US"/>
              </w:rPr>
              <w:t>Zapis</w:t>
            </w:r>
            <w:r w:rsidR="004142A7" w:rsidRPr="00B467B1">
              <w:rPr>
                <w:rFonts w:eastAsia="Times New Roman" w:cstheme="minorHAnsi"/>
                <w:lang w:bidi="en-US"/>
              </w:rPr>
              <w:t xml:space="preserve"> został</w:t>
            </w:r>
            <w:r w:rsidR="005C2AB8" w:rsidRPr="00B467B1">
              <w:rPr>
                <w:rFonts w:eastAsia="Times New Roman" w:cstheme="minorHAnsi"/>
                <w:lang w:bidi="en-US"/>
              </w:rPr>
              <w:t xml:space="preserve"> dodany w „potencjalnych działaniach komplementarnych”.</w:t>
            </w:r>
          </w:p>
        </w:tc>
      </w:tr>
      <w:tr w:rsidR="00871045" w:rsidRPr="00B467B1" w14:paraId="4B26300A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332AF3B1" w14:textId="363DCF3A" w:rsidR="00871045" w:rsidRPr="00B467B1" w:rsidRDefault="008D0FE0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.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D3A293" w14:textId="7C43C732" w:rsidR="00871045" w:rsidRPr="00B467B1" w:rsidRDefault="008D0FE0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4.2 Zintegrowanych charakter celów, str. 17 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F1089A3" w14:textId="3D0E7B12" w:rsidR="00871045" w:rsidRPr="00B467B1" w:rsidRDefault="008D0FE0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Tabela 7 – kolumna stabilny ekosystem, wiersz: podmioty zaangażowane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387D20CF" w14:textId="23ED92F7" w:rsidR="00871045" w:rsidRPr="00B467B1" w:rsidRDefault="008D0FE0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Dodać organizacje pozarządowe.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36082F0" w14:textId="6C2BD4AF" w:rsidR="00871045" w:rsidRPr="00B467B1" w:rsidRDefault="008D0FE0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Otwarcie możliwości dla organizacji pozarządowych na dofinansowanie działalności ze środków EFS.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88BED95" w14:textId="2AF931DD" w:rsidR="00871045" w:rsidRPr="00B467B1" w:rsidRDefault="005C2AB8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Uwaga uwzględniona.</w:t>
            </w:r>
          </w:p>
        </w:tc>
      </w:tr>
      <w:tr w:rsidR="008D0FE0" w:rsidRPr="00B467B1" w14:paraId="45F2A584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1E5E87A7" w14:textId="77777777" w:rsidR="008D0FE0" w:rsidRPr="00B467B1" w:rsidRDefault="008D0FE0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2B86C273" w14:textId="6456EAE0" w:rsidR="008D0FE0" w:rsidRPr="00B467B1" w:rsidRDefault="008D0FE0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4.2 Zintegrowanych charakter celów, str. 17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BDE72C4" w14:textId="7CDA7054" w:rsidR="008D0FE0" w:rsidRPr="00B467B1" w:rsidRDefault="008D0FE0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Tabela 7 – kolumna efektywna komunikacja, wiersz: podmioty zaangażowane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4FE5C3DC" w14:textId="6314328F" w:rsidR="008D0FE0" w:rsidRPr="00B467B1" w:rsidRDefault="008D0FE0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Dodać przedsiębiorców. 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C97B619" w14:textId="6BD6EA6E" w:rsidR="008D0FE0" w:rsidRPr="00B467B1" w:rsidRDefault="008D0FE0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Otwarcie możliwości dla przedsiębiorców na dofinansowanie działalności ze środków EFS. 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331BB7E" w14:textId="7A725F57" w:rsidR="008D0FE0" w:rsidRPr="00B467B1" w:rsidRDefault="005C2AB8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Uwaga uwzględniona.</w:t>
            </w:r>
          </w:p>
        </w:tc>
      </w:tr>
      <w:tr w:rsidR="008D0FE0" w:rsidRPr="00B467B1" w14:paraId="17794C23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495E707F" w14:textId="77777777" w:rsidR="008D0FE0" w:rsidRPr="00B467B1" w:rsidRDefault="008D0FE0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470E83D0" w14:textId="236A8C78" w:rsidR="008D0FE0" w:rsidRPr="00B467B1" w:rsidRDefault="008D0FE0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4.3.1 Opis celu i kierunki działań, str. 18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2E3ADF0" w14:textId="499BA272" w:rsidR="008D0FE0" w:rsidRPr="00B467B1" w:rsidRDefault="008D0FE0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Kierunki działań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43948ED4" w14:textId="7DB875CF" w:rsidR="008D0FE0" w:rsidRPr="00B467B1" w:rsidRDefault="008D0FE0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W zakresie gospodarki odpadami dodać tworzenie punktów naprawy i ponownego użytkowania przedmiotów.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5382F29" w14:textId="58879B56" w:rsidR="008D0FE0" w:rsidRPr="00B467B1" w:rsidRDefault="003A6110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Zgodnie z FEWiM 2021-2027 jest możliwość finansowania takich punktów, a ponadto ich działanie zmniejszenia ilości odpadów na terenie MOF.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776110F" w14:textId="758BFA08" w:rsidR="005C2AB8" w:rsidRPr="00B467B1" w:rsidRDefault="00AB4728" w:rsidP="00AB4728">
            <w:pPr>
              <w:spacing w:after="0"/>
              <w:rPr>
                <w:rFonts w:eastAsia="Times New Roman" w:cstheme="minorHAnsi"/>
                <w:lang w:bidi="en-US"/>
              </w:rPr>
            </w:pPr>
            <w:r>
              <w:rPr>
                <w:rFonts w:eastAsia="Times New Roman" w:cstheme="minorHAnsi"/>
                <w:lang w:bidi="en-US"/>
              </w:rPr>
              <w:t>Uwaga nieuwzględniona. Proponowany z</w:t>
            </w:r>
            <w:r w:rsidR="005C2AB8" w:rsidRPr="00B467B1">
              <w:rPr>
                <w:rFonts w:eastAsia="Times New Roman" w:cstheme="minorHAnsi"/>
                <w:lang w:bidi="en-US"/>
              </w:rPr>
              <w:t>apis jest zbyt szczegółowy, w działaniach znajduje się „gospodarka obiegu zamkniętego”, która obejmuje</w:t>
            </w:r>
            <w:r>
              <w:rPr>
                <w:rFonts w:eastAsia="Times New Roman" w:cstheme="minorHAnsi"/>
                <w:lang w:bidi="en-US"/>
              </w:rPr>
              <w:t xml:space="preserve"> sugerowany</w:t>
            </w:r>
            <w:r w:rsidR="005C2AB8" w:rsidRPr="00B467B1">
              <w:rPr>
                <w:rFonts w:eastAsia="Times New Roman" w:cstheme="minorHAnsi"/>
                <w:lang w:bidi="en-US"/>
              </w:rPr>
              <w:t xml:space="preserve"> zapis.</w:t>
            </w:r>
          </w:p>
        </w:tc>
      </w:tr>
      <w:tr w:rsidR="002414E5" w:rsidRPr="00B467B1" w14:paraId="49905701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57FE969A" w14:textId="77777777" w:rsidR="002414E5" w:rsidRPr="00B467B1" w:rsidRDefault="002414E5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5CE470A7" w14:textId="4166A8EA" w:rsidR="002414E5" w:rsidRPr="00B467B1" w:rsidRDefault="002414E5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4.4.1 Opis celu i kierunki działań, str. 20 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2C2A749" w14:textId="1A6AF3E6" w:rsidR="002414E5" w:rsidRPr="00B467B1" w:rsidRDefault="002414E5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Kierunki działań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40987595" w14:textId="35C5A82D" w:rsidR="002414E5" w:rsidRPr="00B467B1" w:rsidRDefault="002414E5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W zakresie przedsiębiorczości poza wsparciem samozatrudnienia dodać usługi inkubacyjne dla firm w początkowej fazie rozwoju.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3110647" w14:textId="004C9E25" w:rsidR="00497085" w:rsidRPr="00B467B1" w:rsidRDefault="00497085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NGO i podmioty zatrudnienia socjalnego (zwłaszcza CIS, ZAZ) świadczą usługi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 xml:space="preserve">w wyniku których min. 50 osób rocznie podejmuje zatrudnienie. </w:t>
            </w:r>
          </w:p>
          <w:p w14:paraId="3F2A76E2" w14:textId="77777777" w:rsidR="00497085" w:rsidRPr="00B467B1" w:rsidRDefault="00497085" w:rsidP="001F55B2">
            <w:pPr>
              <w:spacing w:after="0"/>
              <w:rPr>
                <w:rFonts w:eastAsia="Times New Roman" w:cstheme="minorHAnsi"/>
                <w:lang w:bidi="en-US"/>
              </w:rPr>
            </w:pPr>
          </w:p>
          <w:p w14:paraId="33E3BBB5" w14:textId="165B8FCA" w:rsidR="002414E5" w:rsidRPr="00B467B1" w:rsidRDefault="00497085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Wsparcie firm w początkowej fazie rozwoju jest ważne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>z racji statystyk pokazujących ile z nich działa po pierwszych 2 latach od założenia oraz ze względu na niewystarczającą ofertę instytucji otoczenia biznesu na terenie MOF.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2A4DBC8" w14:textId="0C66828B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Uwaga uwzględniona.</w:t>
            </w:r>
          </w:p>
        </w:tc>
      </w:tr>
      <w:tr w:rsidR="00497085" w:rsidRPr="00B467B1" w14:paraId="4A7F9776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0C6DE30F" w14:textId="77777777" w:rsidR="00497085" w:rsidRPr="00B467B1" w:rsidRDefault="00497085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6EAC637B" w14:textId="1BE26E9C" w:rsidR="00497085" w:rsidRPr="00B467B1" w:rsidRDefault="00497085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4.5.1 Opis celu i kierunki działań, str. 21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67145E4" w14:textId="58BA25A5" w:rsidR="00497085" w:rsidRPr="00B467B1" w:rsidRDefault="00497085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Kierunki działań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22931E5C" w14:textId="75D9C158" w:rsidR="00497085" w:rsidRPr="00B467B1" w:rsidRDefault="00497085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W podpunkcie „Lokalna tożsamość” znalazły się wioski tematyczne – należy wykreślić.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10083CC" w14:textId="51A80183" w:rsidR="00497085" w:rsidRPr="00B467B1" w:rsidRDefault="00497085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Wioski tematyczne była to idea już testowana na naszym obszarze ok. 15 lat temu – pomysł przetrwał tylko w niewielu miejscach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 xml:space="preserve">a w większości wraz z zakończeniem finansowania działań z projektu zakończyły się działania oraz bardzo podzieliły już i tak niezbyt dobrze </w:t>
            </w:r>
            <w:r w:rsidR="00A3545C" w:rsidRPr="00B467B1">
              <w:rPr>
                <w:rFonts w:eastAsia="Times New Roman" w:cstheme="minorHAnsi"/>
                <w:lang w:bidi="en-US"/>
              </w:rPr>
              <w:t>z</w:t>
            </w:r>
            <w:r w:rsidRPr="00B467B1">
              <w:rPr>
                <w:rFonts w:eastAsia="Times New Roman" w:cstheme="minorHAnsi"/>
                <w:lang w:bidi="en-US"/>
              </w:rPr>
              <w:t xml:space="preserve">integrowane społeczności wiejskie. 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BCCCA75" w14:textId="7FD238C1" w:rsidR="00497085" w:rsidRPr="00B467B1" w:rsidRDefault="00115491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Uwaga nieuwzględniona. Potrzeba realizacji działania wynika z przeprowadzonych warsztatów strategicznych.</w:t>
            </w:r>
          </w:p>
        </w:tc>
      </w:tr>
      <w:tr w:rsidR="00497085" w:rsidRPr="00B467B1" w14:paraId="4453547A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12FC64DD" w14:textId="77777777" w:rsidR="00497085" w:rsidRPr="00B467B1" w:rsidRDefault="00497085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77B62A07" w14:textId="7608E88E" w:rsidR="00497085" w:rsidRPr="00B467B1" w:rsidRDefault="00497085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4.5.1 Opis celu i kierunki działań, str. 21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2775424" w14:textId="4ECE922F" w:rsidR="00497085" w:rsidRPr="00B467B1" w:rsidRDefault="00497085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Kierunki działań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56E3BDD2" w14:textId="2771CA00" w:rsidR="00497085" w:rsidRPr="00B467B1" w:rsidRDefault="00497085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W podpunkcie „Włączenie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 xml:space="preserve">i integracja” dopisać tworzenie kręgów wsparcia wokół osób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 xml:space="preserve">o zwiększonych potrzebach wsparcia. 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9F60BD5" w14:textId="535F304D" w:rsidR="00497085" w:rsidRPr="00B467B1" w:rsidRDefault="00497085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Kręgi wsparcia to działanie, które było testowane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>w Elblągu</w:t>
            </w:r>
            <w:r w:rsidR="007622F3" w:rsidRPr="00B467B1">
              <w:rPr>
                <w:rFonts w:eastAsia="Times New Roman" w:cstheme="minorHAnsi"/>
                <w:lang w:bidi="en-US"/>
              </w:rPr>
              <w:t xml:space="preserve"> i jest wprowadzane do Polski. Znajduje się m.in.: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="007622F3" w:rsidRPr="00B467B1">
              <w:rPr>
                <w:rFonts w:eastAsia="Times New Roman" w:cstheme="minorHAnsi"/>
                <w:lang w:bidi="en-US"/>
              </w:rPr>
              <w:t xml:space="preserve">w Rządowej Strategii na Rzecz Osób Niepełnosprawnych. Jest to działanie zachowane w nurcie instytucjonalizacji – promowanym przez UE. 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F30F5D1" w14:textId="169ADAE5" w:rsidR="00497085" w:rsidRPr="00B467B1" w:rsidRDefault="00E24CDD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Uwaga uwzględniona.</w:t>
            </w:r>
          </w:p>
        </w:tc>
      </w:tr>
      <w:tr w:rsidR="007622F3" w:rsidRPr="00B467B1" w14:paraId="792C8237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0BF444C9" w14:textId="77777777" w:rsidR="007622F3" w:rsidRPr="00B467B1" w:rsidRDefault="007622F3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34FF8B97" w14:textId="44B5A549" w:rsidR="007622F3" w:rsidRPr="00B467B1" w:rsidRDefault="009C2FB4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4.6.1 i 4.6.2, str. 22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A9AFF04" w14:textId="4BB311CB" w:rsidR="007622F3" w:rsidRPr="00B467B1" w:rsidRDefault="009C2FB4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Kierunki działań oraz oczekiwane efekty 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2FBE79DB" w14:textId="48161F93" w:rsidR="007622F3" w:rsidRPr="00B467B1" w:rsidRDefault="009C2FB4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Dodać w kierunkach działań obszar włączenia społecznego wskazując na rozwój usług społecznych na rzecz osób starszych i osób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 xml:space="preserve">z niepełnosprawnościami. </w:t>
            </w:r>
          </w:p>
          <w:p w14:paraId="218D620B" w14:textId="77777777" w:rsidR="009C2FB4" w:rsidRPr="00B467B1" w:rsidRDefault="009C2FB4" w:rsidP="001F55B2">
            <w:pPr>
              <w:spacing w:after="0"/>
              <w:rPr>
                <w:rFonts w:eastAsia="Times New Roman" w:cstheme="minorHAnsi"/>
                <w:lang w:bidi="en-US"/>
              </w:rPr>
            </w:pPr>
          </w:p>
          <w:p w14:paraId="37360A28" w14:textId="13C61B67" w:rsidR="009C2FB4" w:rsidRPr="00B467B1" w:rsidRDefault="009C2FB4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Dodać efekt nr 6 – wzrost dostępności i jakości usług społecznych dla seniorów i osób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>z niepełnosprawnościami.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1A67D54F" w14:textId="77777777" w:rsidR="009C2FB4" w:rsidRPr="00B467B1" w:rsidRDefault="009C2FB4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lastRenderedPageBreak/>
              <w:t>Odwołanie się do Elbląskiego Programu Rozwoju Usług Społecznych pozwoli nie rozwijać w Strategii MOF nadmiernie tego zagadnienia.</w:t>
            </w:r>
          </w:p>
          <w:p w14:paraId="1C6EF78A" w14:textId="77777777" w:rsidR="009C2FB4" w:rsidRPr="00B467B1" w:rsidRDefault="009C2FB4" w:rsidP="001F55B2">
            <w:pPr>
              <w:spacing w:after="0"/>
              <w:rPr>
                <w:rFonts w:eastAsia="Times New Roman" w:cstheme="minorHAnsi"/>
                <w:lang w:bidi="en-US"/>
              </w:rPr>
            </w:pPr>
          </w:p>
          <w:p w14:paraId="681B39AE" w14:textId="05CCCCB3" w:rsidR="009C2FB4" w:rsidRPr="00B467B1" w:rsidRDefault="009C2FB4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Wskazanie potrzeb osób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>z niepełnosprawnościami jest istotne gdyż środki EFS na usługi społeczne przewidują wsparcie tej grupy mieszkańców poza seniorami.</w:t>
            </w:r>
          </w:p>
          <w:p w14:paraId="7780AC2A" w14:textId="77777777" w:rsidR="009C2FB4" w:rsidRPr="00B467B1" w:rsidRDefault="009C2FB4" w:rsidP="001F55B2">
            <w:pPr>
              <w:spacing w:after="0"/>
              <w:rPr>
                <w:rFonts w:eastAsia="Times New Roman" w:cstheme="minorHAnsi"/>
                <w:lang w:bidi="en-US"/>
              </w:rPr>
            </w:pPr>
          </w:p>
          <w:p w14:paraId="2F3061DF" w14:textId="1CD59086" w:rsidR="007622F3" w:rsidRPr="00B467B1" w:rsidRDefault="009C2FB4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Wskazanie niewystarczającego potencjału NGO jest ważne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>z punktu widzenia możliwości jego wzmacniania ze środków EFS w ramach usług społecznych.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FA0A039" w14:textId="77777777" w:rsidR="00E24CDD" w:rsidRPr="00B467B1" w:rsidRDefault="00E24CDD" w:rsidP="001F55B2">
            <w:pPr>
              <w:spacing w:after="0"/>
              <w:rPr>
                <w:rFonts w:eastAsia="Times New Roman" w:cstheme="minorHAnsi"/>
                <w:shd w:val="clear" w:color="auto" w:fill="B8CCE4" w:themeFill="accent1" w:themeFillTint="66"/>
                <w:lang w:bidi="en-US"/>
              </w:rPr>
            </w:pPr>
          </w:p>
          <w:p w14:paraId="6E276A78" w14:textId="4E10EBF8" w:rsidR="00E24CDD" w:rsidRPr="00B467B1" w:rsidRDefault="00E24CDD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Uwaga uwzględniona.</w:t>
            </w:r>
          </w:p>
        </w:tc>
      </w:tr>
      <w:tr w:rsidR="009C2FB4" w:rsidRPr="00B467B1" w14:paraId="6142B252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5C429576" w14:textId="77777777" w:rsidR="009C2FB4" w:rsidRPr="00B467B1" w:rsidRDefault="009C2FB4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016CAE22" w14:textId="56BFE30E" w:rsidR="009C2FB4" w:rsidRPr="00B467B1" w:rsidRDefault="009C2FB4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6.2, str. 35 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160EECC" w14:textId="1D23EA9F" w:rsidR="009C2FB4" w:rsidRPr="00B467B1" w:rsidRDefault="009C2FB4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Ustalenia i rekomendacje…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3EB5D48A" w14:textId="199825FA" w:rsidR="009C2FB4" w:rsidRPr="00B467B1" w:rsidRDefault="009C2FB4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„Ponadlokalne funkcje edukacyjne i ochrony zdrowia” – dodać usług społecznych.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60A77B90" w14:textId="6C2F4C7D" w:rsidR="009C2FB4" w:rsidRPr="00B467B1" w:rsidRDefault="009C2FB4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Uzasadnienie w powyższych wierszach, a dodatkowo część usług społecznych jak usługi opiekuńcze wytchnieniowe, transportowe mogą być realizowane na terenie całego MOF.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43C1D74" w14:textId="52471FFA" w:rsidR="00E24CDD" w:rsidRPr="00B467B1" w:rsidRDefault="00E24CDD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Uwaga nieuwzględniona. Zapis pochodzi ze strategii rozwoju województwa.</w:t>
            </w:r>
          </w:p>
        </w:tc>
      </w:tr>
      <w:tr w:rsidR="009C2FB4" w:rsidRPr="00B467B1" w14:paraId="7AB391C5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27B3A736" w14:textId="77777777" w:rsidR="009C2FB4" w:rsidRPr="00B467B1" w:rsidRDefault="009C2FB4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32229C02" w14:textId="10F5F875" w:rsidR="009C2FB4" w:rsidRPr="00B467B1" w:rsidRDefault="009C2FB4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7 Zgodność celów Strategii MOF Elbląga 2030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 xml:space="preserve">z dokumentami rządowymi…, str. 37-42 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4C7C6F3" w14:textId="2A0C74E6" w:rsidR="009C2FB4" w:rsidRPr="00B467B1" w:rsidRDefault="009C2FB4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Całość dokumentu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3AED6476" w14:textId="77777777" w:rsidR="009C2FB4" w:rsidRPr="00B467B1" w:rsidRDefault="009C2FB4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Brak odniesienia w zakresie:</w:t>
            </w:r>
          </w:p>
          <w:p w14:paraId="3E17FB10" w14:textId="77777777" w:rsidR="009C2FB4" w:rsidRPr="00B467B1" w:rsidRDefault="009C2FB4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Cele strategiczne MOF a cele Strategii na Rzecz</w:t>
            </w:r>
            <w:r w:rsidR="00D3456A" w:rsidRPr="00B467B1">
              <w:rPr>
                <w:rFonts w:eastAsia="Times New Roman" w:cstheme="minorHAnsi"/>
                <w:lang w:bidi="en-US"/>
              </w:rPr>
              <w:t xml:space="preserve"> Rozwoju Usług Społecznych w Polsce</w:t>
            </w:r>
          </w:p>
          <w:p w14:paraId="6B55638C" w14:textId="77777777" w:rsidR="00D3456A" w:rsidRPr="00B467B1" w:rsidRDefault="00D3456A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i/lub</w:t>
            </w:r>
          </w:p>
          <w:p w14:paraId="2F284A65" w14:textId="68A91223" w:rsidR="00D3456A" w:rsidRPr="00B467B1" w:rsidRDefault="00D3456A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lastRenderedPageBreak/>
              <w:t xml:space="preserve">Cele strategiczne MOF a cele Strategii na Rzecz Osób </w:t>
            </w:r>
            <w:r w:rsidR="00A70F11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>z Niepełnosprawnościami.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7BAD0BF" w14:textId="3215FF75" w:rsidR="009C2FB4" w:rsidRPr="00B467B1" w:rsidRDefault="0024147D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lastRenderedPageBreak/>
              <w:t xml:space="preserve">W dokumencie zawarto odniesienia do dokumentów rządowych i lokalnych (wojewódzkich) jednak nie odniesiono się do żadnego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lastRenderedPageBreak/>
              <w:t xml:space="preserve">z dokumentów ze sfery społecznej, pomimo tego, że jeden z celów strategicznych odnosi się do celów społecznych. Komplementarność w tym zakresie jest niezbędna. 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4E6F0E1" w14:textId="0A738F6C" w:rsidR="009C2FB4" w:rsidRPr="00B467B1" w:rsidRDefault="0027488C" w:rsidP="004142A7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lastRenderedPageBreak/>
              <w:t xml:space="preserve">Uwaga nieuwzględniona. W zapisach rozdziału „Zgodność celów…” uwzględnione zostały wymagane dokumenty </w:t>
            </w:r>
            <w:r w:rsidR="004142A7" w:rsidRPr="00B467B1">
              <w:rPr>
                <w:rFonts w:eastAsia="Times New Roman" w:cstheme="minorHAnsi"/>
                <w:lang w:bidi="en-US"/>
              </w:rPr>
              <w:t>krajowe.</w:t>
            </w:r>
          </w:p>
        </w:tc>
      </w:tr>
      <w:tr w:rsidR="006E6FB2" w:rsidRPr="00B467B1" w14:paraId="5FAF7AE3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17F37ABB" w14:textId="77777777" w:rsidR="006E6FB2" w:rsidRPr="00B467B1" w:rsidRDefault="006E6FB2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72B82748" w14:textId="1B640F3B" w:rsidR="006E6FB2" w:rsidRPr="00B467B1" w:rsidRDefault="006E6FB2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8.6 Założenia monitoringu </w:t>
            </w:r>
            <w:r w:rsidR="00A70F11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>i ewaluacji, str. 48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DC7DCB6" w14:textId="25E8BB1E" w:rsidR="006E6FB2" w:rsidRPr="00B467B1" w:rsidRDefault="006E6FB2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Cel strategiczny 3 Kapitalna społeczność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176AE6CB" w14:textId="1E2A9104" w:rsidR="006E6FB2" w:rsidRPr="00B467B1" w:rsidRDefault="006E6FB2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Dodać wskaźnik liczba NGO, które wzmocniły swój potencjał do realizacji usług społecznych lub liczba NGO, które realizują usługi społeczne na terenie MOF.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B24C7D1" w14:textId="40FEDDD1" w:rsidR="006E6FB2" w:rsidRPr="00B467B1" w:rsidRDefault="006E6FB2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Elbląskie Centrum Usług Społecznych w latach 2022-2023 kontraktowała usługi społeczne, których realizacji podjęło się zaledwie kilka organizacji (5-8). Na terenie pozostałych gmin MOF takie usługi nie były kontraktowane wcale. W celu skutecznej realizacji usług na terenie całego MOF potrzebnych jest min. 15 NGO, które będą miały odpowiedni potencjał do ich realizacji.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18A9FE9" w14:textId="2E0DB161" w:rsidR="00E24CDD" w:rsidRPr="00B467B1" w:rsidRDefault="00E24CDD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Uwaga nieuwzględniona. System monitorowania obejmuje wskaźniki pochodzące z ogólnodostępnych statystyk.</w:t>
            </w:r>
          </w:p>
          <w:p w14:paraId="4D12A778" w14:textId="6E25A501" w:rsidR="00E24CDD" w:rsidRPr="00B467B1" w:rsidRDefault="00E24CDD" w:rsidP="001F55B2">
            <w:pPr>
              <w:spacing w:after="0"/>
              <w:rPr>
                <w:rFonts w:eastAsia="Times New Roman" w:cstheme="minorHAnsi"/>
                <w:lang w:bidi="en-US"/>
              </w:rPr>
            </w:pPr>
          </w:p>
        </w:tc>
      </w:tr>
      <w:tr w:rsidR="006F19F7" w:rsidRPr="00B467B1" w14:paraId="6C38263C" w14:textId="77777777" w:rsidTr="00F43B90">
        <w:trPr>
          <w:trHeight w:val="470"/>
          <w:jc w:val="center"/>
        </w:trPr>
        <w:tc>
          <w:tcPr>
            <w:tcW w:w="15683" w:type="dxa"/>
            <w:gridSpan w:val="6"/>
            <w:shd w:val="clear" w:color="auto" w:fill="auto"/>
            <w:vAlign w:val="center"/>
          </w:tcPr>
          <w:p w14:paraId="5C48B442" w14:textId="06147B2E" w:rsidR="006F19F7" w:rsidRPr="00B467B1" w:rsidRDefault="006F19F7" w:rsidP="00271591">
            <w:pPr>
              <w:spacing w:after="0"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B467B1">
              <w:rPr>
                <w:rFonts w:eastAsia="Times New Roman" w:cstheme="minorHAnsi"/>
                <w:b/>
                <w:color w:val="FF0000"/>
                <w:lang w:bidi="en-US"/>
              </w:rPr>
              <w:t>Bank Żywności</w:t>
            </w:r>
          </w:p>
        </w:tc>
      </w:tr>
      <w:tr w:rsidR="00FD37B3" w:rsidRPr="00B467B1" w14:paraId="28CF2CA3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485273CB" w14:textId="77777777" w:rsidR="00FD37B3" w:rsidRPr="00B467B1" w:rsidRDefault="00FD37B3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1E3107DE" w14:textId="2EF0430E" w:rsidR="00FD37B3" w:rsidRPr="00B467B1" w:rsidRDefault="00FD37B3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Cel 4 Wartościowe usługi, cel 3 Kapitalna społeczność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A07904F" w14:textId="524941C2" w:rsidR="00FD37B3" w:rsidRPr="00B467B1" w:rsidRDefault="00FD37B3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Typy projektów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6F381D88" w14:textId="474968E2" w:rsidR="00FD37B3" w:rsidRPr="00B467B1" w:rsidRDefault="00FD37B3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Uwzględnienie typów projektów </w:t>
            </w:r>
            <w:r w:rsidR="001F55B2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>w zakresie pomocy żywnościowej dla najuboższych mieszkańców MOF.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6D1EDC1" w14:textId="30A7408C" w:rsidR="00FD37B3" w:rsidRPr="00B467B1" w:rsidRDefault="00FD37B3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Z pomocy żywnościowej Banku Żywności w Elblągu na terenie powiatów elbląskiego </w:t>
            </w:r>
            <w:r w:rsidR="00A70F11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 xml:space="preserve">i braniewskiego korzysta </w:t>
            </w:r>
            <w:r w:rsidRPr="00B467B1">
              <w:rPr>
                <w:rFonts w:eastAsia="Times New Roman" w:cstheme="minorHAnsi"/>
                <w:lang w:bidi="en-US"/>
              </w:rPr>
              <w:lastRenderedPageBreak/>
              <w:t xml:space="preserve">około 6 000 osób, ponadto kilka gmin współpracuje </w:t>
            </w:r>
            <w:r w:rsidR="00A70F11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 xml:space="preserve">z Bankiem Żywności </w:t>
            </w:r>
            <w:r w:rsidR="00A70F11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>w Olsztynie.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E9AEEFD" w14:textId="509BB04B" w:rsidR="00FD37B3" w:rsidRPr="00B467B1" w:rsidRDefault="007007DC" w:rsidP="0071282A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lastRenderedPageBreak/>
              <w:t xml:space="preserve">Uwaga </w:t>
            </w:r>
            <w:r w:rsidR="0071282A">
              <w:rPr>
                <w:rFonts w:eastAsia="Times New Roman" w:cstheme="minorHAnsi"/>
                <w:lang w:bidi="en-US"/>
              </w:rPr>
              <w:t>uwzględniona częściowo</w:t>
            </w:r>
            <w:r w:rsidRPr="00B467B1">
              <w:rPr>
                <w:rFonts w:eastAsia="Times New Roman" w:cstheme="minorHAnsi"/>
                <w:lang w:bidi="en-US"/>
              </w:rPr>
              <w:t xml:space="preserve">. </w:t>
            </w:r>
            <w:r w:rsidR="0071282A">
              <w:rPr>
                <w:rFonts w:eastAsia="Times New Roman" w:cstheme="minorHAnsi"/>
                <w:lang w:bidi="en-US"/>
              </w:rPr>
              <w:t>Zapis został dodany do poziomu kierunków działań proponowanego celu.</w:t>
            </w:r>
          </w:p>
        </w:tc>
      </w:tr>
      <w:tr w:rsidR="0007420D" w:rsidRPr="00B467B1" w14:paraId="12EDB9E7" w14:textId="77777777" w:rsidTr="00F43B90">
        <w:trPr>
          <w:trHeight w:val="470"/>
          <w:jc w:val="center"/>
        </w:trPr>
        <w:tc>
          <w:tcPr>
            <w:tcW w:w="15683" w:type="dxa"/>
            <w:gridSpan w:val="6"/>
            <w:shd w:val="clear" w:color="auto" w:fill="auto"/>
            <w:vAlign w:val="center"/>
          </w:tcPr>
          <w:p w14:paraId="69418DE7" w14:textId="7973F3EF" w:rsidR="0007420D" w:rsidRPr="00B467B1" w:rsidRDefault="0007420D" w:rsidP="00271591">
            <w:pPr>
              <w:spacing w:after="0"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B467B1">
              <w:rPr>
                <w:rFonts w:eastAsia="Times New Roman" w:cstheme="minorHAnsi"/>
                <w:b/>
                <w:color w:val="FF0000"/>
                <w:lang w:bidi="en-US"/>
              </w:rPr>
              <w:t>Elbląskie Stowarzyszenie Wspierania Inicjatyw Pozarządowych</w:t>
            </w:r>
          </w:p>
        </w:tc>
      </w:tr>
      <w:tr w:rsidR="00FD782A" w:rsidRPr="00B467B1" w14:paraId="507667C9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53D739CF" w14:textId="77777777" w:rsidR="00FD782A" w:rsidRPr="00B467B1" w:rsidRDefault="00FD782A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02D19E62" w14:textId="2D34D2D2" w:rsidR="00FD782A" w:rsidRPr="00B467B1" w:rsidRDefault="00FD782A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2 Wizja MOF, str. 6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EB5C375" w14:textId="1671F79C" w:rsidR="00FD782A" w:rsidRPr="00B467B1" w:rsidRDefault="00FD782A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MOF przyjazny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5E183FA3" w14:textId="4CC67199" w:rsidR="00FD782A" w:rsidRPr="00B467B1" w:rsidRDefault="00FD782A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Dodać dostępn</w:t>
            </w:r>
            <w:r w:rsidR="00F81452" w:rsidRPr="00B467B1">
              <w:rPr>
                <w:rFonts w:eastAsia="Times New Roman" w:cstheme="minorHAnsi"/>
                <w:lang w:bidi="en-US"/>
              </w:rPr>
              <w:t>ość i wysoką jakość usług społecznych oraz warunki do rozwoju aktywności społecznej mieszkańców.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634E42C7" w14:textId="6BA27A94" w:rsidR="00FD782A" w:rsidRPr="00B467B1" w:rsidRDefault="00F81452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Spójne z dalszymi częściami strategii wskazującymi, że mocną stroną MOF jest aktywność społeczna oraz fakt, że w ramach finansowania MOF będą środki z EFS na rozwój usług społecznych.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C64C214" w14:textId="3B935574" w:rsidR="00E24CDD" w:rsidRPr="00B467B1" w:rsidRDefault="001E40E4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Uwaga nieuwzględniona. Wizja powstała w ramach warsztatów z przedstawicielami poszczególnych samorządów. Zapisy wizji mają charakter ogólny, mowa w niej o „standardzie życia”, który uwzględnia wszystkie typy usług. Usługi społeczne uwzględnione zostały na poziomie celów/kierunków działań.</w:t>
            </w:r>
          </w:p>
        </w:tc>
      </w:tr>
      <w:tr w:rsidR="00296C3E" w:rsidRPr="00B467B1" w14:paraId="7F1CD414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6375944F" w14:textId="77777777" w:rsidR="00296C3E" w:rsidRPr="00B467B1" w:rsidRDefault="00296C3E" w:rsidP="00296C3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30C789D2" w14:textId="100105CB" w:rsidR="00296C3E" w:rsidRPr="00B467B1" w:rsidRDefault="00296C3E" w:rsidP="00296C3E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3.1 Strefa społeczna, str. 8-9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1FEFF13" w14:textId="12480069" w:rsidR="00296C3E" w:rsidRPr="00B467B1" w:rsidRDefault="00296C3E" w:rsidP="00296C3E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Strefa społeczna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2FEF091F" w14:textId="77777777" w:rsidR="00296C3E" w:rsidRPr="00B467B1" w:rsidRDefault="00296C3E" w:rsidP="00296C3E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Należy wskazać odniesienie do Elbląskiego Programu Usług Społecznych wskazując, że tam określone są potrzeby i zakres usług społecznych wymagających rozwoju. Ponadto poza przytoczeniem liczy organizacji warto wskazać, że potencjał większości z nich jest niewystarczający.</w:t>
            </w:r>
          </w:p>
          <w:p w14:paraId="003DB4AB" w14:textId="77777777" w:rsidR="00296C3E" w:rsidRPr="00B467B1" w:rsidRDefault="00296C3E" w:rsidP="00296C3E">
            <w:pPr>
              <w:spacing w:after="0"/>
              <w:rPr>
                <w:rFonts w:eastAsia="Times New Roman" w:cstheme="minorHAnsi"/>
                <w:lang w:bidi="en-US"/>
              </w:rPr>
            </w:pPr>
          </w:p>
          <w:p w14:paraId="48BF2D5B" w14:textId="664991C6" w:rsidR="00296C3E" w:rsidRPr="00B467B1" w:rsidRDefault="00296C3E" w:rsidP="00296C3E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Brakuje opisu dotyczącego sytuacji i potrzeb osób </w:t>
            </w:r>
            <w:r w:rsidRPr="00B467B1">
              <w:rPr>
                <w:rFonts w:eastAsia="Times New Roman" w:cstheme="minorHAnsi"/>
                <w:lang w:bidi="en-US"/>
              </w:rPr>
              <w:br/>
              <w:t>z niepełnosprawnościami, poza seniorami.</w:t>
            </w:r>
          </w:p>
          <w:p w14:paraId="3789AA3A" w14:textId="77777777" w:rsidR="00296C3E" w:rsidRPr="00B467B1" w:rsidRDefault="00296C3E" w:rsidP="00296C3E">
            <w:pPr>
              <w:spacing w:after="0"/>
              <w:rPr>
                <w:rFonts w:eastAsia="Times New Roman" w:cstheme="minorHAnsi"/>
                <w:lang w:bidi="en-US"/>
              </w:rPr>
            </w:pPr>
          </w:p>
          <w:p w14:paraId="5E8C682C" w14:textId="0329E2F0" w:rsidR="00296C3E" w:rsidRPr="00B467B1" w:rsidRDefault="00296C3E" w:rsidP="00296C3E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Dodać wniosek nr 3 – należy tworzyć warunki do wzmacniania potencjału NGO jako realizatorów usług społecznych. 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48E8C3EB" w14:textId="77777777" w:rsidR="00296C3E" w:rsidRPr="00B467B1" w:rsidRDefault="00296C3E" w:rsidP="00296C3E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lastRenderedPageBreak/>
              <w:t>Odwołanie się do Elbląskiego Programu Rozwoju Usług Społecznych pozwoli nie rozwijać w Strategii MOF nadmiernie tego zagadnienia.</w:t>
            </w:r>
          </w:p>
          <w:p w14:paraId="300305B9" w14:textId="77777777" w:rsidR="00296C3E" w:rsidRPr="00B467B1" w:rsidRDefault="00296C3E" w:rsidP="00296C3E">
            <w:pPr>
              <w:spacing w:after="0"/>
              <w:rPr>
                <w:rFonts w:eastAsia="Times New Roman" w:cstheme="minorHAnsi"/>
                <w:lang w:bidi="en-US"/>
              </w:rPr>
            </w:pPr>
          </w:p>
          <w:p w14:paraId="7EFF628B" w14:textId="2AEA037E" w:rsidR="00296C3E" w:rsidRPr="00B467B1" w:rsidRDefault="00296C3E" w:rsidP="00296C3E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Wskazanie potrzeb osób </w:t>
            </w:r>
            <w:r w:rsidRPr="00B467B1">
              <w:rPr>
                <w:rFonts w:eastAsia="Times New Roman" w:cstheme="minorHAnsi"/>
                <w:lang w:bidi="en-US"/>
              </w:rPr>
              <w:br/>
              <w:t xml:space="preserve">z niepełnosprawnościami jest istotne gdyż środki EFS </w:t>
            </w:r>
            <w:r w:rsidRPr="00B467B1">
              <w:rPr>
                <w:rFonts w:eastAsia="Times New Roman" w:cstheme="minorHAnsi"/>
                <w:lang w:bidi="en-US"/>
              </w:rPr>
              <w:lastRenderedPageBreak/>
              <w:t xml:space="preserve">na usługi społeczne przewidują wsparcie tej grupy mieszkańców poza seniorami. </w:t>
            </w:r>
          </w:p>
          <w:p w14:paraId="5CAAB0A2" w14:textId="77777777" w:rsidR="00296C3E" w:rsidRPr="00B467B1" w:rsidRDefault="00296C3E" w:rsidP="00296C3E">
            <w:pPr>
              <w:spacing w:after="0"/>
              <w:rPr>
                <w:rFonts w:eastAsia="Times New Roman" w:cstheme="minorHAnsi"/>
                <w:lang w:bidi="en-US"/>
              </w:rPr>
            </w:pPr>
          </w:p>
          <w:p w14:paraId="4B854BF5" w14:textId="1B470B86" w:rsidR="00296C3E" w:rsidRPr="00B467B1" w:rsidRDefault="00296C3E" w:rsidP="00296C3E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Wskazanie niewystarczającego NGO jest ważne z punktu widzenia możliwości jego wzmacniania ze środków EFS w ramach usług społecznych.  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3BFC607" w14:textId="721D76C8" w:rsidR="00296C3E" w:rsidRPr="00B467B1" w:rsidRDefault="00296C3E" w:rsidP="00296C3E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lastRenderedPageBreak/>
              <w:t>Uwaga uwzględniona częściowo. Proponowane zapisy zostały dostosowane do charakteru dokumentu.</w:t>
            </w:r>
          </w:p>
        </w:tc>
      </w:tr>
      <w:tr w:rsidR="00296C3E" w:rsidRPr="00B467B1" w14:paraId="46090049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7B318F3A" w14:textId="77777777" w:rsidR="00296C3E" w:rsidRPr="00B467B1" w:rsidRDefault="00296C3E" w:rsidP="00296C3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3750ABB1" w14:textId="5ABF5C47" w:rsidR="00296C3E" w:rsidRPr="00B467B1" w:rsidRDefault="00296C3E" w:rsidP="00296C3E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3.2 Strefa gospodarcza, str. 10 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CD77673" w14:textId="7A43F983" w:rsidR="00296C3E" w:rsidRPr="00B467B1" w:rsidRDefault="00296C3E" w:rsidP="00296C3E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Strefa gospodarcza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2BC5867E" w14:textId="0529AD4D" w:rsidR="00296C3E" w:rsidRPr="00B467B1" w:rsidRDefault="00296C3E" w:rsidP="00296C3E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Należy dodać, że NGO i podmioty zatrudnienia socjalnego prowadzą działania aktywizujące </w:t>
            </w:r>
            <w:r w:rsidRPr="00B467B1">
              <w:rPr>
                <w:rFonts w:eastAsia="Times New Roman" w:cstheme="minorHAnsi"/>
                <w:lang w:bidi="en-US"/>
              </w:rPr>
              <w:br/>
              <w:t xml:space="preserve">i reintegracji, które przyczyniają się do podniesienia kwalifikacji </w:t>
            </w:r>
            <w:r w:rsidRPr="00B467B1">
              <w:rPr>
                <w:rFonts w:eastAsia="Times New Roman" w:cstheme="minorHAnsi"/>
                <w:lang w:bidi="en-US"/>
              </w:rPr>
              <w:br/>
              <w:t>i zatrudnienia mieszkańców MOF.</w:t>
            </w:r>
          </w:p>
          <w:p w14:paraId="5732408D" w14:textId="77777777" w:rsidR="00296C3E" w:rsidRPr="00B467B1" w:rsidRDefault="00296C3E" w:rsidP="00296C3E">
            <w:pPr>
              <w:spacing w:after="0"/>
              <w:rPr>
                <w:rFonts w:eastAsia="Times New Roman" w:cstheme="minorHAnsi"/>
                <w:lang w:bidi="en-US"/>
              </w:rPr>
            </w:pPr>
          </w:p>
          <w:p w14:paraId="60E7E8C0" w14:textId="519A4769" w:rsidR="00296C3E" w:rsidRPr="00B467B1" w:rsidRDefault="00296C3E" w:rsidP="00296C3E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Dokonać rozszerzenia wniosku nr 4 wskazując na potrzeby świadczenia usług inkubacyjnych dla firm w początkowej fazie rozwoju. 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26B2652E" w14:textId="029916FF" w:rsidR="00296C3E" w:rsidRPr="00B467B1" w:rsidRDefault="00296C3E" w:rsidP="00296C3E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NGO i podmioty zatrudnienia socjalnego (zwłaszcza CIS, ZAZ) świadczą usługi </w:t>
            </w:r>
            <w:r w:rsidRPr="00B467B1">
              <w:rPr>
                <w:rFonts w:eastAsia="Times New Roman" w:cstheme="minorHAnsi"/>
                <w:lang w:bidi="en-US"/>
              </w:rPr>
              <w:br/>
              <w:t>w wyniku których min. 50 osób rocznie podejmuje zatrudnienie.</w:t>
            </w:r>
          </w:p>
          <w:p w14:paraId="50E7E89C" w14:textId="77777777" w:rsidR="00296C3E" w:rsidRPr="00B467B1" w:rsidRDefault="00296C3E" w:rsidP="00296C3E">
            <w:pPr>
              <w:spacing w:after="0"/>
              <w:rPr>
                <w:rFonts w:eastAsia="Times New Roman" w:cstheme="minorHAnsi"/>
                <w:lang w:bidi="en-US"/>
              </w:rPr>
            </w:pPr>
          </w:p>
          <w:p w14:paraId="3BD8F8D3" w14:textId="3B4C8BB9" w:rsidR="00296C3E" w:rsidRPr="00B467B1" w:rsidRDefault="00296C3E" w:rsidP="00296C3E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Wsparcie firm w początkowej fazie rozwoju jest ważne </w:t>
            </w:r>
            <w:r w:rsidRPr="00B467B1">
              <w:rPr>
                <w:rFonts w:eastAsia="Times New Roman" w:cstheme="minorHAnsi"/>
                <w:lang w:bidi="en-US"/>
              </w:rPr>
              <w:br/>
              <w:t>z racji statystyk pokazujących ile z nich działa po pierwszych 2 latach od założenia oraz ze względu na niewystarczającą ofertę instytucji otoczenia biznesu na terenie MOF.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DCE7FC9" w14:textId="3EAE3E19" w:rsidR="00296C3E" w:rsidRPr="00B467B1" w:rsidRDefault="00296C3E" w:rsidP="00296C3E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Uwaga uwzględniona częściowo. Usługi inkubacyjne zostały dodane do poziomu operacyjnego strategii.</w:t>
            </w:r>
          </w:p>
        </w:tc>
      </w:tr>
      <w:tr w:rsidR="002015D7" w:rsidRPr="00B467B1" w14:paraId="041913D4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57F350F3" w14:textId="77777777" w:rsidR="002015D7" w:rsidRPr="00B467B1" w:rsidRDefault="002015D7" w:rsidP="001F55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2C755A7D" w14:textId="571F1BBC" w:rsidR="002015D7" w:rsidRPr="00B467B1" w:rsidRDefault="002015D7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4.2 Zintegrowany  charakter celów, str. 17 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D1D2994" w14:textId="6D55A776" w:rsidR="002015D7" w:rsidRPr="00B467B1" w:rsidRDefault="002015D7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Tabela 7 – kolumna wartościowe usługi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52D0E722" w14:textId="00D30AA8" w:rsidR="002015D7" w:rsidRPr="00B467B1" w:rsidRDefault="00BE6E27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Dodać rozwój usług społecznych na rzecz seniorów i osób </w:t>
            </w:r>
            <w:r w:rsidR="00A70F11" w:rsidRPr="00B467B1">
              <w:rPr>
                <w:rFonts w:eastAsia="Times New Roman" w:cstheme="minorHAnsi"/>
                <w:lang w:bidi="en-US"/>
              </w:rPr>
              <w:br/>
            </w:r>
            <w:r w:rsidRPr="00B467B1">
              <w:rPr>
                <w:rFonts w:eastAsia="Times New Roman" w:cstheme="minorHAnsi"/>
                <w:lang w:bidi="en-US"/>
              </w:rPr>
              <w:t>z niepełnosprawnościami.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33FF16C" w14:textId="58C6BF1A" w:rsidR="002015D7" w:rsidRPr="00B467B1" w:rsidRDefault="00BE6E27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W ramach środków EFS będą finansowane różne usługi na rzecz tych grup mieszkańców, a tabela wskazuje tylko dostosowanie przestrzeni publicznej do ich potrzeb.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71D8F8E" w14:textId="189F5EE4" w:rsidR="002015D7" w:rsidRPr="00B467B1" w:rsidRDefault="00E24CDD" w:rsidP="001F55B2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Uwaga uwzględniona częściowo. Zapis dodany w „potencjalnych działaniach komplementarnych”.</w:t>
            </w:r>
          </w:p>
        </w:tc>
      </w:tr>
      <w:tr w:rsidR="00E24CDD" w:rsidRPr="00B467B1" w14:paraId="0C74577D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1643B969" w14:textId="77777777" w:rsidR="00E24CDD" w:rsidRPr="00B467B1" w:rsidRDefault="00E24CDD" w:rsidP="00E24CD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3F2CA465" w14:textId="664D0B4F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4.3.1 Opis celu i kierunki działań, str. 18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EAB99D3" w14:textId="34B7B8AE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Kierunki działań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0838F30C" w14:textId="0734C308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W zakresie gospodarki odpadami dodać tworzenie punktów naprawy i ponownego użytkowania przedmiotów.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BD0BA1A" w14:textId="0E2AB8E4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Zgodnie z FEWiM 2021-2027 jest możliwość finansowania takich punktów, a ponadto ich działanie zmniejszenia ilości odpadów na terenie MOF. 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1802766" w14:textId="0E2250D7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Uwaga nieuwzględniona. Zapis jest zbyt szczegółowy, w działaniach znajduje się „gospodarka obiegu zamkniętego”, która obejmuje proponowany zapis.</w:t>
            </w:r>
          </w:p>
        </w:tc>
      </w:tr>
      <w:tr w:rsidR="00E24CDD" w:rsidRPr="00B467B1" w14:paraId="1AC8BE0F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6D7CD6F3" w14:textId="77777777" w:rsidR="00E24CDD" w:rsidRPr="00B467B1" w:rsidRDefault="00E24CDD" w:rsidP="00E24CD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694F0F00" w14:textId="4581787A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4.4.1 Opis celu i kierunki działań, str. 20 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8FF7467" w14:textId="25B26AAB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Kierunki działań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1B21617F" w14:textId="663FBA2B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W zakresie przedsiębiorczości poza wsparciem samozatrudnienia dodać usługi inkubacyjne dla firm w początkowej fazie rozwoju.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021B357" w14:textId="33A29FA3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NGO i podmioty zatrudnienia socjalnego (zwłaszcza CIS, ZAZ) świadczą usługi </w:t>
            </w:r>
            <w:r w:rsidRPr="00B467B1">
              <w:rPr>
                <w:rFonts w:eastAsia="Times New Roman" w:cstheme="minorHAnsi"/>
                <w:lang w:bidi="en-US"/>
              </w:rPr>
              <w:br/>
              <w:t>w wyniku których min. 50 osób rocznie podejmuje zatrudnienie.</w:t>
            </w:r>
          </w:p>
          <w:p w14:paraId="37E9F3F6" w14:textId="77777777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</w:p>
          <w:p w14:paraId="6AA602F3" w14:textId="618E8574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Wsparcie firm w początkowej fazie rozwoju jest ważne </w:t>
            </w:r>
            <w:r w:rsidRPr="00B467B1">
              <w:rPr>
                <w:rFonts w:eastAsia="Times New Roman" w:cstheme="minorHAnsi"/>
                <w:lang w:bidi="en-US"/>
              </w:rPr>
              <w:br/>
              <w:t xml:space="preserve">z racji statystyk pokazujących ile z nich działa po pierwszych 2 latach od założenia oraz ze względu na niewystarczającą ofertę </w:t>
            </w:r>
            <w:r w:rsidRPr="00B467B1">
              <w:rPr>
                <w:rFonts w:eastAsia="Times New Roman" w:cstheme="minorHAnsi"/>
                <w:lang w:bidi="en-US"/>
              </w:rPr>
              <w:lastRenderedPageBreak/>
              <w:t>instytucji otoczenia biznesu na terenie MOF.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DCC1EDB" w14:textId="4681F055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lastRenderedPageBreak/>
              <w:t>Uwaga uwzględniona.</w:t>
            </w:r>
          </w:p>
        </w:tc>
      </w:tr>
      <w:tr w:rsidR="00E24CDD" w:rsidRPr="00B467B1" w14:paraId="5DE8B18A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2BA82E9C" w14:textId="7249E3C2" w:rsidR="00E24CDD" w:rsidRPr="00B467B1" w:rsidRDefault="00E24CDD" w:rsidP="00E24CD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6E10E20C" w14:textId="42EFEE99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4.6.1 i 4.6.2, str. 22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8BCDC39" w14:textId="09A139E7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Kierunki działań oraz oczekiwane efekty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28A65D87" w14:textId="294B2E0B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Dodać w kierunkach działań obszar włączenia społecznego wskazując na rozwój usług społecznych na rzecz osób starszych </w:t>
            </w:r>
            <w:r w:rsidRPr="00B467B1">
              <w:rPr>
                <w:rFonts w:eastAsia="Times New Roman" w:cstheme="minorHAnsi"/>
                <w:lang w:bidi="en-US"/>
              </w:rPr>
              <w:br/>
              <w:t>i z niepełnosprawnościami.</w:t>
            </w:r>
          </w:p>
          <w:p w14:paraId="7EC68088" w14:textId="77777777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</w:p>
          <w:p w14:paraId="205945E9" w14:textId="44322C8B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Dodać efekt nr 6 – wzrost dostępności i jakości usług społecznych dla seniorów i osób </w:t>
            </w:r>
            <w:r w:rsidRPr="00B467B1">
              <w:rPr>
                <w:rFonts w:eastAsia="Times New Roman" w:cstheme="minorHAnsi"/>
                <w:lang w:bidi="en-US"/>
              </w:rPr>
              <w:br/>
              <w:t>z niepełnosprawnościami.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4894798" w14:textId="77777777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Odwołanie się do Elbląskiego Programu Rozwoju Usług Społecznych pozwoli nie rozwijać w Strategii MOF nadmiernie tego zagadnienia.</w:t>
            </w:r>
          </w:p>
          <w:p w14:paraId="318C65C4" w14:textId="77777777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</w:p>
          <w:p w14:paraId="7228D7FB" w14:textId="53E3B473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Wskazanie potrzeb osób </w:t>
            </w:r>
            <w:r w:rsidRPr="00B467B1">
              <w:rPr>
                <w:rFonts w:eastAsia="Times New Roman" w:cstheme="minorHAnsi"/>
                <w:lang w:bidi="en-US"/>
              </w:rPr>
              <w:br/>
              <w:t xml:space="preserve">z niepełnosprawnościami jest istotne gdyż środki EFS na usługi społeczne przewidują wsparcie tej grupy mieszkańców poza seniorami. </w:t>
            </w:r>
          </w:p>
          <w:p w14:paraId="23F2B8D6" w14:textId="77777777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</w:p>
          <w:p w14:paraId="1BDBAEE6" w14:textId="49A178A4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Wskazanie niewystarczającego NGO jest ważne z punktu widzenia możliwości jego wzmacniania ze środków EFS w ramach usług społecznych.  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5D16A52" w14:textId="7E780181" w:rsidR="00E24CDD" w:rsidRPr="00B467B1" w:rsidRDefault="00E24CDD" w:rsidP="007007DC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Uwag</w:t>
            </w:r>
            <w:r w:rsidR="007007DC" w:rsidRPr="00B467B1">
              <w:rPr>
                <w:rFonts w:eastAsia="Times New Roman" w:cstheme="minorHAnsi"/>
                <w:lang w:bidi="en-US"/>
              </w:rPr>
              <w:t>a</w:t>
            </w:r>
            <w:r w:rsidRPr="00B467B1">
              <w:rPr>
                <w:rFonts w:eastAsia="Times New Roman" w:cstheme="minorHAnsi"/>
                <w:lang w:bidi="en-US"/>
              </w:rPr>
              <w:t xml:space="preserve"> uwzględniona.</w:t>
            </w:r>
          </w:p>
        </w:tc>
      </w:tr>
      <w:tr w:rsidR="00E24CDD" w:rsidRPr="00B467B1" w14:paraId="051653C6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3659F1D3" w14:textId="22D6DE9C" w:rsidR="00E24CDD" w:rsidRPr="00B467B1" w:rsidRDefault="00E24CDD" w:rsidP="00E24CD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339F0B0A" w14:textId="009712B6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6.2, str. 35 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7773ADF" w14:textId="6A411BB5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Ustalenia i rekomendacje…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341A7EB7" w14:textId="0611463C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„Ponadlokalne funkcje edukacyjne i ochrony zdrowia” – dodać usług społecznych.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77BF623" w14:textId="4B88743C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Uzasadnienie w powyższych wierszach, a dodatkowo część usług społecznych jak usługi opiekuńcze wytchnieniowe, transportowe mogą być </w:t>
            </w:r>
            <w:r w:rsidRPr="00B467B1">
              <w:rPr>
                <w:rFonts w:eastAsia="Times New Roman" w:cstheme="minorHAnsi"/>
                <w:lang w:bidi="en-US"/>
              </w:rPr>
              <w:lastRenderedPageBreak/>
              <w:t>realizowane na terenie całego MOF.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99E9DBD" w14:textId="61054938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lastRenderedPageBreak/>
              <w:t>Uwaga nieuwzględniona. Zapis pochodzi ze strategii rozwoju województwa.</w:t>
            </w:r>
          </w:p>
        </w:tc>
      </w:tr>
      <w:tr w:rsidR="00E24CDD" w:rsidRPr="00B467B1" w14:paraId="7C715481" w14:textId="77777777" w:rsidTr="00F43B90">
        <w:trPr>
          <w:trHeight w:val="47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68FEFECE" w14:textId="77777777" w:rsidR="00E24CDD" w:rsidRPr="00B467B1" w:rsidRDefault="00E24CDD" w:rsidP="00E24CD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198224F7" w14:textId="3E965BC3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8.6 Założenia monitoringu </w:t>
            </w:r>
            <w:r w:rsidRPr="00B467B1">
              <w:rPr>
                <w:rFonts w:eastAsia="Times New Roman" w:cstheme="minorHAnsi"/>
                <w:lang w:bidi="en-US"/>
              </w:rPr>
              <w:br/>
              <w:t>i ewaluacji, str. 48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0D0E26F" w14:textId="1F68B1D0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Cel strategiczny 3 Kapitalna społeczność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0E7A3F99" w14:textId="77777777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 xml:space="preserve">Dodać wskaźnik: </w:t>
            </w:r>
          </w:p>
          <w:p w14:paraId="633DB456" w14:textId="77777777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Liczba NGO, które wzmocniły swój potencjał do realizacji usług społecznych</w:t>
            </w:r>
          </w:p>
          <w:p w14:paraId="0C480A43" w14:textId="63576B03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Lub</w:t>
            </w:r>
          </w:p>
          <w:p w14:paraId="588B99D5" w14:textId="4914226E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Liczba NGO, które realizują usługi społeczne na terenie MOF.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E997497" w14:textId="4839FA84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Elbląskie Centrum Usług Społecznych w latach 2022-2023 kontraktowała usługi społeczne, których realizacji podjęło się zaledwie kilka organizacji (5-8). Na terenie pozostałych gmin MOF takie usługi nie były kontraktowane wcale. W celu skutecznej realizacji usług na terenie całego MOF potrzebnych jest min. 15 NGO, które będą miały odpowiedni potencjał do ich realizacji.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3031CB4" w14:textId="3FFCF085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  <w:r w:rsidRPr="00B467B1">
              <w:rPr>
                <w:rFonts w:eastAsia="Times New Roman" w:cstheme="minorHAnsi"/>
                <w:lang w:bidi="en-US"/>
              </w:rPr>
              <w:t>Uwaga nieuwzględniona. System monitorowania obejmuje wskaźniki pochodzące z ogólnodostępnych statystyk.</w:t>
            </w:r>
          </w:p>
          <w:p w14:paraId="601ABA7E" w14:textId="6CDC0EB9" w:rsidR="00E24CDD" w:rsidRPr="00B467B1" w:rsidRDefault="00E24CDD" w:rsidP="00E24CDD">
            <w:pPr>
              <w:spacing w:after="0"/>
              <w:rPr>
                <w:rFonts w:eastAsia="Times New Roman" w:cstheme="minorHAnsi"/>
                <w:lang w:bidi="en-US"/>
              </w:rPr>
            </w:pPr>
          </w:p>
        </w:tc>
      </w:tr>
    </w:tbl>
    <w:p w14:paraId="208C3BDE" w14:textId="42BE7459" w:rsidR="00FC2F56" w:rsidRPr="00B467B1" w:rsidRDefault="00FC2F56" w:rsidP="001F55B2">
      <w:pPr>
        <w:spacing w:after="0" w:line="240" w:lineRule="auto"/>
        <w:rPr>
          <w:rFonts w:cstheme="minorHAnsi"/>
        </w:rPr>
      </w:pPr>
    </w:p>
    <w:sectPr w:rsidR="00FC2F56" w:rsidRPr="00B467B1" w:rsidSect="00C44A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23491" w14:textId="77777777" w:rsidR="008F7D31" w:rsidRDefault="008F7D31" w:rsidP="00FC2F56">
      <w:pPr>
        <w:spacing w:after="0" w:line="240" w:lineRule="auto"/>
      </w:pPr>
      <w:r>
        <w:separator/>
      </w:r>
    </w:p>
  </w:endnote>
  <w:endnote w:type="continuationSeparator" w:id="0">
    <w:p w14:paraId="5C6B35C3" w14:textId="77777777" w:rsidR="008F7D31" w:rsidRDefault="008F7D31" w:rsidP="00FC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BBB42" w14:textId="77777777" w:rsidR="008F7D31" w:rsidRDefault="008F7D31" w:rsidP="00FC2F56">
      <w:pPr>
        <w:spacing w:after="0" w:line="240" w:lineRule="auto"/>
      </w:pPr>
      <w:r>
        <w:separator/>
      </w:r>
    </w:p>
  </w:footnote>
  <w:footnote w:type="continuationSeparator" w:id="0">
    <w:p w14:paraId="52FA6678" w14:textId="77777777" w:rsidR="008F7D31" w:rsidRDefault="008F7D31" w:rsidP="00FC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E00B4"/>
    <w:multiLevelType w:val="hybridMultilevel"/>
    <w:tmpl w:val="32FE8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50A4E"/>
    <w:multiLevelType w:val="hybridMultilevel"/>
    <w:tmpl w:val="E8187D60"/>
    <w:lvl w:ilvl="0" w:tplc="54FA7FDA">
      <w:numFmt w:val="bullet"/>
      <w:lvlText w:val="̵"/>
      <w:lvlJc w:val="left"/>
      <w:pPr>
        <w:ind w:left="720" w:hanging="360"/>
      </w:pPr>
      <w:rPr>
        <w:rFonts w:ascii="Courier New" w:eastAsia="Courier New" w:hAnsi="Courier New" w:hint="default"/>
        <w:b w:val="0"/>
        <w:bCs w:val="0"/>
        <w:i w:val="0"/>
        <w:iCs w:val="0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7E54"/>
    <w:multiLevelType w:val="hybridMultilevel"/>
    <w:tmpl w:val="AF8E4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91E56"/>
    <w:multiLevelType w:val="hybridMultilevel"/>
    <w:tmpl w:val="F07C8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A3523"/>
    <w:multiLevelType w:val="hybridMultilevel"/>
    <w:tmpl w:val="60CE1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77E92"/>
    <w:multiLevelType w:val="hybridMultilevel"/>
    <w:tmpl w:val="F88CB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F64E5"/>
    <w:multiLevelType w:val="multilevel"/>
    <w:tmpl w:val="D3D6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A656AB"/>
    <w:multiLevelType w:val="hybridMultilevel"/>
    <w:tmpl w:val="55808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079CE"/>
    <w:multiLevelType w:val="hybridMultilevel"/>
    <w:tmpl w:val="5142AB92"/>
    <w:lvl w:ilvl="0" w:tplc="35EE4B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B0CED"/>
    <w:multiLevelType w:val="hybridMultilevel"/>
    <w:tmpl w:val="3D3C9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C31CD"/>
    <w:multiLevelType w:val="hybridMultilevel"/>
    <w:tmpl w:val="86226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A0FBA"/>
    <w:multiLevelType w:val="hybridMultilevel"/>
    <w:tmpl w:val="1F94D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25"/>
    <w:rsid w:val="00044211"/>
    <w:rsid w:val="0004652A"/>
    <w:rsid w:val="00051655"/>
    <w:rsid w:val="00061EF3"/>
    <w:rsid w:val="0007420D"/>
    <w:rsid w:val="000A5006"/>
    <w:rsid w:val="000A7DB3"/>
    <w:rsid w:val="000D2B19"/>
    <w:rsid w:val="000D559F"/>
    <w:rsid w:val="000E6525"/>
    <w:rsid w:val="00115491"/>
    <w:rsid w:val="00131132"/>
    <w:rsid w:val="00166D58"/>
    <w:rsid w:val="0016783D"/>
    <w:rsid w:val="00176004"/>
    <w:rsid w:val="00193949"/>
    <w:rsid w:val="001B3261"/>
    <w:rsid w:val="001B44E2"/>
    <w:rsid w:val="001E40E4"/>
    <w:rsid w:val="001F55B2"/>
    <w:rsid w:val="002015D7"/>
    <w:rsid w:val="00212745"/>
    <w:rsid w:val="002162D9"/>
    <w:rsid w:val="002275E6"/>
    <w:rsid w:val="0024147D"/>
    <w:rsid w:val="002414E5"/>
    <w:rsid w:val="00247B13"/>
    <w:rsid w:val="00271591"/>
    <w:rsid w:val="0027488C"/>
    <w:rsid w:val="00287CF3"/>
    <w:rsid w:val="00296C3E"/>
    <w:rsid w:val="002C355C"/>
    <w:rsid w:val="002F4FA7"/>
    <w:rsid w:val="00315AD9"/>
    <w:rsid w:val="00352C77"/>
    <w:rsid w:val="00373173"/>
    <w:rsid w:val="003A4C7F"/>
    <w:rsid w:val="003A6110"/>
    <w:rsid w:val="003B3A87"/>
    <w:rsid w:val="003B71D7"/>
    <w:rsid w:val="003C22FD"/>
    <w:rsid w:val="003E5B05"/>
    <w:rsid w:val="003F40C1"/>
    <w:rsid w:val="00407471"/>
    <w:rsid w:val="004142A7"/>
    <w:rsid w:val="00417BC0"/>
    <w:rsid w:val="004922DB"/>
    <w:rsid w:val="00497085"/>
    <w:rsid w:val="004D17C4"/>
    <w:rsid w:val="004D193A"/>
    <w:rsid w:val="004D3525"/>
    <w:rsid w:val="0055397F"/>
    <w:rsid w:val="005611EC"/>
    <w:rsid w:val="00561CD0"/>
    <w:rsid w:val="00566338"/>
    <w:rsid w:val="00566C16"/>
    <w:rsid w:val="005760E2"/>
    <w:rsid w:val="005C02E8"/>
    <w:rsid w:val="005C2AB8"/>
    <w:rsid w:val="005D0E3E"/>
    <w:rsid w:val="005F0A6E"/>
    <w:rsid w:val="005F1460"/>
    <w:rsid w:val="00600A22"/>
    <w:rsid w:val="00615623"/>
    <w:rsid w:val="00625F71"/>
    <w:rsid w:val="00633A7F"/>
    <w:rsid w:val="006347BD"/>
    <w:rsid w:val="00686889"/>
    <w:rsid w:val="006B3D90"/>
    <w:rsid w:val="006B7CA7"/>
    <w:rsid w:val="006C6003"/>
    <w:rsid w:val="006C61F7"/>
    <w:rsid w:val="006E6FB2"/>
    <w:rsid w:val="006F19F7"/>
    <w:rsid w:val="006F4E46"/>
    <w:rsid w:val="007007DC"/>
    <w:rsid w:val="0071282A"/>
    <w:rsid w:val="007378BF"/>
    <w:rsid w:val="007622F3"/>
    <w:rsid w:val="007A7C6D"/>
    <w:rsid w:val="007D60F6"/>
    <w:rsid w:val="007E7AF7"/>
    <w:rsid w:val="00817D4D"/>
    <w:rsid w:val="00823873"/>
    <w:rsid w:val="00871045"/>
    <w:rsid w:val="00887CBD"/>
    <w:rsid w:val="0089024C"/>
    <w:rsid w:val="008A00FC"/>
    <w:rsid w:val="008C68BA"/>
    <w:rsid w:val="008D0FE0"/>
    <w:rsid w:val="008D394C"/>
    <w:rsid w:val="008E2E66"/>
    <w:rsid w:val="008F7D31"/>
    <w:rsid w:val="00904EC4"/>
    <w:rsid w:val="00926139"/>
    <w:rsid w:val="009354CA"/>
    <w:rsid w:val="009444D9"/>
    <w:rsid w:val="009467AB"/>
    <w:rsid w:val="00967F82"/>
    <w:rsid w:val="00976C4B"/>
    <w:rsid w:val="00976C92"/>
    <w:rsid w:val="0098234A"/>
    <w:rsid w:val="00997009"/>
    <w:rsid w:val="009B5276"/>
    <w:rsid w:val="009C2FB4"/>
    <w:rsid w:val="00A10DC4"/>
    <w:rsid w:val="00A16291"/>
    <w:rsid w:val="00A3545C"/>
    <w:rsid w:val="00A578BC"/>
    <w:rsid w:val="00A70F11"/>
    <w:rsid w:val="00A738EF"/>
    <w:rsid w:val="00A73C5A"/>
    <w:rsid w:val="00A838AC"/>
    <w:rsid w:val="00A87DB1"/>
    <w:rsid w:val="00AA14A8"/>
    <w:rsid w:val="00AA1F4C"/>
    <w:rsid w:val="00AB4728"/>
    <w:rsid w:val="00AE0783"/>
    <w:rsid w:val="00AF0360"/>
    <w:rsid w:val="00AF6FA6"/>
    <w:rsid w:val="00B048BD"/>
    <w:rsid w:val="00B1549C"/>
    <w:rsid w:val="00B467B1"/>
    <w:rsid w:val="00B71191"/>
    <w:rsid w:val="00B72DAB"/>
    <w:rsid w:val="00B74A74"/>
    <w:rsid w:val="00B809B4"/>
    <w:rsid w:val="00B81BD8"/>
    <w:rsid w:val="00BA5258"/>
    <w:rsid w:val="00BE6E27"/>
    <w:rsid w:val="00C10BDB"/>
    <w:rsid w:val="00C34C88"/>
    <w:rsid w:val="00C37F79"/>
    <w:rsid w:val="00C44A00"/>
    <w:rsid w:val="00C45FAE"/>
    <w:rsid w:val="00C53672"/>
    <w:rsid w:val="00C60189"/>
    <w:rsid w:val="00C61FE6"/>
    <w:rsid w:val="00C71131"/>
    <w:rsid w:val="00C73057"/>
    <w:rsid w:val="00C87F67"/>
    <w:rsid w:val="00C9631C"/>
    <w:rsid w:val="00CA75F4"/>
    <w:rsid w:val="00D050C5"/>
    <w:rsid w:val="00D26BFD"/>
    <w:rsid w:val="00D3456A"/>
    <w:rsid w:val="00D82F6F"/>
    <w:rsid w:val="00DB6CAD"/>
    <w:rsid w:val="00DC4503"/>
    <w:rsid w:val="00E100F8"/>
    <w:rsid w:val="00E24CDD"/>
    <w:rsid w:val="00E326B5"/>
    <w:rsid w:val="00E57997"/>
    <w:rsid w:val="00E631EC"/>
    <w:rsid w:val="00E8669B"/>
    <w:rsid w:val="00EB11D7"/>
    <w:rsid w:val="00ED00F8"/>
    <w:rsid w:val="00F14B6F"/>
    <w:rsid w:val="00F43B90"/>
    <w:rsid w:val="00F731FA"/>
    <w:rsid w:val="00F75876"/>
    <w:rsid w:val="00F81452"/>
    <w:rsid w:val="00FC2F56"/>
    <w:rsid w:val="00FD37B3"/>
    <w:rsid w:val="00FD782A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73B0C"/>
  <w15:docId w15:val="{7E5F60DC-0992-4834-82AF-A5978D98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450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4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45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F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C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F56"/>
  </w:style>
  <w:style w:type="paragraph" w:styleId="Stopka">
    <w:name w:val="footer"/>
    <w:basedOn w:val="Normalny"/>
    <w:link w:val="StopkaZnak"/>
    <w:uiPriority w:val="99"/>
    <w:unhideWhenUsed/>
    <w:rsid w:val="00FC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F56"/>
  </w:style>
  <w:style w:type="character" w:styleId="Odwoaniedokomentarza">
    <w:name w:val="annotation reference"/>
    <w:basedOn w:val="Domylnaczcionkaakapitu"/>
    <w:uiPriority w:val="99"/>
    <w:semiHidden/>
    <w:unhideWhenUsed/>
    <w:rsid w:val="00E631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1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31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31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6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B42F2-4802-4401-9B87-B6913A1D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3701</Words>
  <Characters>22206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Gołębiowska</dc:creator>
  <cp:lastModifiedBy>Magdalena Gołębiowska</cp:lastModifiedBy>
  <cp:revision>44</cp:revision>
  <cp:lastPrinted>2023-06-26T08:40:00Z</cp:lastPrinted>
  <dcterms:created xsi:type="dcterms:W3CDTF">2023-09-01T07:22:00Z</dcterms:created>
  <dcterms:modified xsi:type="dcterms:W3CDTF">2023-09-08T07:53:00Z</dcterms:modified>
</cp:coreProperties>
</file>