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6E23" w14:textId="77777777" w:rsidR="009724B9" w:rsidRPr="009724B9" w:rsidRDefault="009724B9" w:rsidP="009724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</w:t>
      </w:r>
      <w:r w:rsidRPr="009724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ak zostać kandydatem na członka obwodowej komisji wyborczej?</w:t>
      </w:r>
    </w:p>
    <w:p w14:paraId="2F7D644D" w14:textId="77777777" w:rsidR="00540A8E" w:rsidRPr="0092493B" w:rsidRDefault="00540A8E" w:rsidP="00540A8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24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Co zrobić, aby zostać kandydatem na członka obwodowej komisji wyborczej?</w:t>
      </w:r>
    </w:p>
    <w:p w14:paraId="787DAE38" w14:textId="77777777" w:rsidR="00540A8E" w:rsidRPr="009724B9" w:rsidRDefault="00540A8E" w:rsidP="00540A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93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chcesz zostać członkiem obwodowej komisji wyborczej,</w:t>
      </w:r>
      <w:r w:rsidRPr="00924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skontaktuj się z komitetem wyborczym.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też samodzielnie zgłosić swoją kandydaturę urzędnikowi wyborczemu za pośrednictwem urzędu gminy lub komisarzowi wyborczemu, wtedy w przypadku konieczności uzupełnienia składu komisji przez komisarza wyborczego Twoja kandydatura może zostać wykorzystana.  Zgłoszenia kandydatów na członków komisji dokonywane przez pełnomocników komitetów wyborczych przyjmują urzędnicy wyborczy właściwi dla gminy, w której siedzibę ma dana komisja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urzędu gminy.</w:t>
      </w:r>
    </w:p>
    <w:p w14:paraId="089188CB" w14:textId="77777777" w:rsidR="00540A8E" w:rsidRPr="0092493B" w:rsidRDefault="00540A8E" w:rsidP="0054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Kalendarzem wyborczym </w:t>
      </w:r>
      <w:r w:rsidRPr="009249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na zgłaszanie przez pełnomocników komitetów wyborczych kandydatów na członków obwodowych komisji wyborczych upływa 15 września 2023 r.</w:t>
      </w:r>
      <w:r w:rsidRPr="00924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Obwodowe komisje wyborcze powołane zostaną do dnia 25 września 2023 roku.</w:t>
      </w:r>
    </w:p>
    <w:p w14:paraId="52397D55" w14:textId="77777777" w:rsidR="00540A8E" w:rsidRPr="009724B9" w:rsidRDefault="00540A8E" w:rsidP="0054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24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Uwaga!</w:t>
      </w:r>
    </w:p>
    <w:p w14:paraId="0ED57F32" w14:textId="4F930CF3" w:rsidR="00540A8E" w:rsidRDefault="00540A8E" w:rsidP="0054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72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Samo zgłoszenie kandydata na członka komisji nie gwarantuje, że dana osoba zostanie powołana w skład komisji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972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5C79E37F" w14:textId="4022B1F6" w:rsidR="009724B9" w:rsidRPr="00540A8E" w:rsidRDefault="009724B9" w:rsidP="0054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24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Kandydatem do składu komisji może być osoba posiadająca prawo wybierania, tj. osoba, która:</w:t>
      </w:r>
    </w:p>
    <w:p w14:paraId="4B19694F" w14:textId="77777777" w:rsidR="009724B9" w:rsidRPr="009724B9" w:rsidRDefault="009724B9" w:rsidP="0097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1. jest obywatelem polskim;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najpóźniej w dniu zgłoszenia kończy 18 lat;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nie jest pozbawiona praw publicznych prawomocnym orzeczeniem sądu;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nie jest pozbawiona praw wyborczych prawomocnym orzeczeniem Trybunału Stanu;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nie jest ubezwłasnowolniona prawomocnym orzeczeniem sądu. </w:t>
      </w:r>
    </w:p>
    <w:p w14:paraId="28E9E44D" w14:textId="77777777" w:rsidR="009724B9" w:rsidRPr="009724B9" w:rsidRDefault="009724B9" w:rsidP="009724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Kandydatem do składu komisji może być osoba, która stale zamieszkuje na obszarze województwa, w którym jest zgłaszana do komisji i jest ujęta w Centralnym Rejestrze Wyborców w stałym obwodzie głosowania w jednej z gmin na obszarze tego województwa.</w:t>
      </w:r>
    </w:p>
    <w:p w14:paraId="2FE82754" w14:textId="77777777" w:rsidR="009724B9" w:rsidRPr="0092493B" w:rsidRDefault="009724B9" w:rsidP="0097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4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Kandydatem do składu komisji nie może być:</w:t>
      </w:r>
    </w:p>
    <w:p w14:paraId="783994AF" w14:textId="2C0D4FDD" w:rsidR="009724B9" w:rsidRDefault="009724B9" w:rsidP="0097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 w wyborach;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komitetu wyborczego;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finansowy komitetu wyborczego;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rzędnik wyborczy;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bserwator społeczny;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w stosunku do kandydata w wyborach: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małżonkiem,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wstępnym,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 zstępnym,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rodzeństwem,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małżonkiem zstępnego, wstępnego lub przysposobionego,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 osobą pozostającą w stosunku przysposobienia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jeżeli kandydat kandyduje w okręgu wyborczym, dla którego właściwa jest dana komisja;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</w:t>
      </w:r>
      <w:r w:rsidR="00540A8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ełnomocnik, o którym mowa w art. 55 Kodeksu wyborczego, w komisji właściwej dla obwodu głosowania osoby udzielającej pełnomocnictwa do głosowania w jej imieniu.</w:t>
      </w:r>
    </w:p>
    <w:p w14:paraId="176B4172" w14:textId="77777777" w:rsidR="00540A8E" w:rsidRPr="0092493B" w:rsidRDefault="00540A8E" w:rsidP="0054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4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zadań obwodowej komisji wyborczej należy:</w:t>
      </w:r>
    </w:p>
    <w:p w14:paraId="08BA78DA" w14:textId="77777777" w:rsidR="00540A8E" w:rsidRPr="009724B9" w:rsidRDefault="00540A8E" w:rsidP="00540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głosowania w obwodzie,</w:t>
      </w:r>
    </w:p>
    <w:p w14:paraId="74BAECC7" w14:textId="77777777" w:rsidR="00540A8E" w:rsidRPr="009724B9" w:rsidRDefault="00540A8E" w:rsidP="00540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czuwanie w dniu wyborów nad przestrzeganiem prawa wyborczego w miejscu i czasie głosowania,</w:t>
      </w:r>
    </w:p>
    <w:p w14:paraId="421A873A" w14:textId="77777777" w:rsidR="00540A8E" w:rsidRPr="009724B9" w:rsidRDefault="00540A8E" w:rsidP="00540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w obwodzie i podanie ich do publicznej wiadomości,</w:t>
      </w:r>
    </w:p>
    <w:p w14:paraId="0EC29C82" w14:textId="77777777" w:rsidR="00540A8E" w:rsidRPr="009724B9" w:rsidRDefault="00540A8E" w:rsidP="00540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wyników głosowania do właściwej komisji wyborczej.</w:t>
      </w:r>
    </w:p>
    <w:p w14:paraId="5AFAD1EF" w14:textId="77777777" w:rsidR="00540A8E" w:rsidRPr="0092493B" w:rsidRDefault="00540A8E" w:rsidP="00540A8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24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Dieta za pracę w komisji</w:t>
      </w:r>
    </w:p>
    <w:p w14:paraId="65B96598" w14:textId="6354AC31" w:rsidR="00540A8E" w:rsidRPr="009724B9" w:rsidRDefault="00540A8E" w:rsidP="00540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4B9">
        <w:rPr>
          <w:rFonts w:ascii="Times New Roman" w:eastAsia="Times New Roman" w:hAnsi="Times New Roman" w:cs="Times New Roman"/>
          <w:sz w:val="24"/>
          <w:szCs w:val="24"/>
          <w:lang w:eastAsia="pl-PL"/>
        </w:rPr>
        <w:t>Za udział w pracach i szkoleniach obwodowych komisji wyborczych w wyborach do Sejmu Rzeczypospolitej Polskiej i do Senatu Rzeczypospolitej Polskiej przysługuje dieta. Przewodniczący komisji otrzymają 800 zł, zastępcy przewodniczącego 700 zł, a członkowie komisji 600 złotych.</w:t>
      </w:r>
    </w:p>
    <w:p w14:paraId="0360A9C9" w14:textId="119C5868" w:rsidR="009724B9" w:rsidRPr="009724B9" w:rsidRDefault="009724B9" w:rsidP="00972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E2DC2" w14:textId="77777777" w:rsidR="007F5C72" w:rsidRDefault="007F5C72"/>
    <w:sectPr w:rsidR="007F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4EBD"/>
    <w:multiLevelType w:val="multilevel"/>
    <w:tmpl w:val="F55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727AF"/>
    <w:multiLevelType w:val="multilevel"/>
    <w:tmpl w:val="297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990782">
    <w:abstractNumId w:val="0"/>
  </w:num>
  <w:num w:numId="2" w16cid:durableId="97322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B9"/>
    <w:rsid w:val="00540A8E"/>
    <w:rsid w:val="007F5C72"/>
    <w:rsid w:val="0092493B"/>
    <w:rsid w:val="009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1CCE"/>
  <w15:chartTrackingRefBased/>
  <w15:docId w15:val="{E99F638F-F87C-4552-9C91-CF644CC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313B-9357-49DA-BD5F-D7D2C2B2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Wojdag</dc:creator>
  <cp:keywords/>
  <dc:description/>
  <cp:lastModifiedBy>Agnieszka Bednarek</cp:lastModifiedBy>
  <cp:revision>3</cp:revision>
  <dcterms:created xsi:type="dcterms:W3CDTF">2023-08-30T07:11:00Z</dcterms:created>
  <dcterms:modified xsi:type="dcterms:W3CDTF">2023-08-30T08:43:00Z</dcterms:modified>
</cp:coreProperties>
</file>