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3B20DF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385/2023</w:t>
      </w:r>
      <w:r>
        <w:rPr>
          <w:b/>
          <w:caps/>
        </w:rPr>
        <w:br/>
        <w:t>Prezydenta Miasta Elbląg</w:t>
      </w:r>
    </w:p>
    <w:p w:rsidR="00A77B3E" w:rsidRDefault="003B20DF">
      <w:pPr>
        <w:spacing w:before="280" w:after="280"/>
        <w:jc w:val="center"/>
        <w:rPr>
          <w:b/>
          <w:caps/>
        </w:rPr>
      </w:pPr>
      <w:r>
        <w:t>z dnia 9 sierpnia 2023 r.</w:t>
      </w:r>
    </w:p>
    <w:p w:rsidR="00A77B3E" w:rsidRDefault="003B20DF">
      <w:pPr>
        <w:keepNext/>
        <w:spacing w:after="480"/>
        <w:jc w:val="center"/>
      </w:pPr>
      <w:r>
        <w:rPr>
          <w:b/>
        </w:rPr>
        <w:t>w sprawie sporządzenia i ogłoszenia wykazu nieruchomości przeznaczonych do zbycia</w:t>
      </w:r>
    </w:p>
    <w:p w:rsidR="00A77B3E" w:rsidRDefault="003B20DF">
      <w:pPr>
        <w:keepLines/>
        <w:spacing w:before="120" w:after="120"/>
        <w:ind w:firstLine="227"/>
      </w:pPr>
      <w:r>
        <w:t xml:space="preserve">Na podstawie art. 35 ust. 1 i 2 ustawy z dnia 21 sierpnia 1997 r. o gospodarce nieruchomościami </w:t>
      </w:r>
      <w:r>
        <w:t>(</w:t>
      </w:r>
      <w:proofErr w:type="spellStart"/>
      <w:r>
        <w:t>t.j</w:t>
      </w:r>
      <w:proofErr w:type="spellEnd"/>
      <w:r>
        <w:t>. Dz.U. z 2023 r. poz. 344 ze zm.)</w:t>
      </w:r>
    </w:p>
    <w:p w:rsidR="00A77B3E" w:rsidRDefault="003B20DF">
      <w:pPr>
        <w:spacing w:before="120" w:after="120"/>
        <w:jc w:val="center"/>
        <w:rPr>
          <w:b/>
        </w:rPr>
      </w:pPr>
      <w:r>
        <w:rPr>
          <w:b/>
        </w:rPr>
        <w:t>zarządza się, co następuje:</w:t>
      </w:r>
    </w:p>
    <w:p w:rsidR="00A77B3E" w:rsidRDefault="003B20DF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zasobu nieruchomości Gminy Miasto Elbląg przeznacza się do zbycia nieruchomości szczegółowo opisane w załączniku do niniejszego zarządzenia.</w:t>
      </w:r>
    </w:p>
    <w:p w:rsidR="00A77B3E" w:rsidRDefault="003B20DF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zbycia poszczeg</w:t>
      </w:r>
      <w:r>
        <w:rPr>
          <w:color w:val="000000"/>
          <w:u w:color="000000"/>
        </w:rPr>
        <w:t>ólnych nieruchomości zostaną ustalone w protokołach z rokowań.</w:t>
      </w:r>
    </w:p>
    <w:p w:rsidR="00A77B3E" w:rsidRDefault="003B20DF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Ogłasza się wykaz nieruchomości przeznaczonych do zbycia, wymienionych w załączniku do niniejszego zarządzenia.</w:t>
      </w:r>
    </w:p>
    <w:p w:rsidR="00A77B3E" w:rsidRDefault="003B20DF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1, podlega ogłoszeniu poprze</w:t>
      </w:r>
      <w:r>
        <w:rPr>
          <w:color w:val="000000"/>
          <w:u w:color="000000"/>
        </w:rPr>
        <w:t>z wywieszenie na tablicy ogłoszeń w siedzibie Urzędu Miejskiego w Elblągu na okres 21 dni, a ponadto informacja o jego wywieszeniu podana zostanie do wiadomości publicznej poprzez ogłoszenie w prasie lokalnej.</w:t>
      </w:r>
    </w:p>
    <w:p w:rsidR="00A77B3E" w:rsidRDefault="003B20DF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Traci moc Zarządzenie Nr 146/2023 Prezyde</w:t>
      </w:r>
      <w:r>
        <w:rPr>
          <w:color w:val="000000"/>
          <w:u w:color="000000"/>
        </w:rPr>
        <w:t>nta Miasta Elbląg z dnia 11 kwietnia 2023 r. w sprawie sporządzenia i ogłoszenia wykazu nieruchomości przeznaczonych do zbycia.</w:t>
      </w:r>
    </w:p>
    <w:p w:rsidR="00A77B3E" w:rsidRDefault="003B20DF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3B20DF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podpisania.</w:t>
      </w:r>
    </w:p>
    <w:p w:rsidR="00A77B3E" w:rsidRDefault="003B20DF">
      <w:pPr>
        <w:keepNext/>
        <w:spacing w:before="120" w:after="120" w:line="360" w:lineRule="auto"/>
        <w:ind w:left="1036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385/2023</w:t>
      </w:r>
      <w:r>
        <w:rPr>
          <w:color w:val="000000"/>
          <w:u w:color="000000"/>
        </w:rPr>
        <w:br/>
        <w:t>Prezydenta Miasta Elbląg</w:t>
      </w:r>
      <w:r>
        <w:rPr>
          <w:color w:val="000000"/>
          <w:u w:color="000000"/>
        </w:rPr>
        <w:br/>
        <w:t>z dnia 9 sierpnia 2023 r.</w:t>
      </w:r>
    </w:p>
    <w:p w:rsidR="00A77B3E" w:rsidRDefault="003B20D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  <w:t>nieruchomości przeznaczonych do zbycia w drodze bezprzetargowej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481"/>
        <w:gridCol w:w="1949"/>
        <w:gridCol w:w="1087"/>
        <w:gridCol w:w="901"/>
        <w:gridCol w:w="786"/>
        <w:gridCol w:w="3128"/>
        <w:gridCol w:w="1461"/>
        <w:gridCol w:w="2395"/>
      </w:tblGrid>
      <w:tr w:rsidR="009D58C7">
        <w:trPr>
          <w:trHeight w:val="48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B20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Lp.                   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B20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Adres</w:t>
            </w:r>
          </w:p>
        </w:tc>
        <w:tc>
          <w:tcPr>
            <w:tcW w:w="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B20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Dane geodezyjne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B20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Opi</w:t>
            </w:r>
            <w:r>
              <w:rPr>
                <w:b/>
                <w:color w:val="000000"/>
                <w:u w:color="000000"/>
              </w:rPr>
              <w:t>s i przeznaczenie</w:t>
            </w:r>
            <w:r>
              <w:rPr>
                <w:color w:val="000000"/>
                <w:u w:color="000000"/>
              </w:rPr>
              <w:t> </w:t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nieruchomości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B20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Forma</w:t>
            </w:r>
            <w:r>
              <w:rPr>
                <w:color w:val="000000"/>
                <w:u w:color="000000"/>
              </w:rPr>
              <w:t> </w:t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zbycia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B20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Cena nieruchomości*</w:t>
            </w:r>
          </w:p>
        </w:tc>
      </w:tr>
      <w:tr w:rsidR="009D58C7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B20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KW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B20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Nr dz.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B20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Pow.</w:t>
            </w:r>
            <w:r>
              <w:rPr>
                <w:color w:val="000000"/>
                <w:u w:color="000000"/>
              </w:rPr>
              <w:t> </w:t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w ha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B20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obręb</w:t>
            </w: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D58C7">
        <w:trPr>
          <w:trHeight w:val="427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B20DF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B20DF">
            <w:pPr>
              <w:jc w:val="left"/>
              <w:rPr>
                <w:color w:val="000000"/>
                <w:u w:color="000000"/>
              </w:rPr>
            </w:pPr>
            <w:r>
              <w:t>Radomska 27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B20DF">
            <w:pPr>
              <w:jc w:val="center"/>
              <w:rPr>
                <w:color w:val="000000"/>
                <w:u w:color="000000"/>
              </w:rPr>
            </w:pPr>
            <w:r>
              <w:t>EL1E/00042906/0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B20DF">
            <w:pPr>
              <w:jc w:val="center"/>
              <w:rPr>
                <w:color w:val="000000"/>
                <w:u w:color="000000"/>
              </w:rPr>
            </w:pPr>
            <w:r>
              <w:t>10/5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B20DF">
            <w:pPr>
              <w:jc w:val="center"/>
              <w:rPr>
                <w:color w:val="000000"/>
                <w:u w:color="000000"/>
              </w:rPr>
            </w:pPr>
            <w:r>
              <w:t>0,0051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B20DF">
            <w:pPr>
              <w:jc w:val="center"/>
              <w:rPr>
                <w:color w:val="000000"/>
                <w:u w:color="000000"/>
              </w:rPr>
            </w:pPr>
            <w:r>
              <w:t>13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B20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Nieruchomość gruntowa. </w:t>
            </w:r>
          </w:p>
          <w:p w:rsidR="009D58C7" w:rsidRDefault="003B20DF">
            <w:pPr>
              <w:jc w:val="center"/>
            </w:pPr>
            <w:r>
              <w:rPr>
                <w:sz w:val="20"/>
              </w:rPr>
              <w:t xml:space="preserve">Zbycie bezprzetargowo, w trybie art. 37 ust.3 ust.1)  </w:t>
            </w:r>
            <w:proofErr w:type="spellStart"/>
            <w:r>
              <w:rPr>
                <w:sz w:val="20"/>
              </w:rPr>
              <w:t>u.g.n</w:t>
            </w:r>
            <w:proofErr w:type="spellEnd"/>
            <w:r>
              <w:rPr>
                <w:sz w:val="20"/>
              </w:rPr>
              <w:t>., tj. celem realizacji</w:t>
            </w:r>
            <w:r>
              <w:rPr>
                <w:sz w:val="20"/>
              </w:rPr>
              <w:t xml:space="preserve"> urządzeń infrastruktury technicznej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3B20DF">
            <w:pPr>
              <w:jc w:val="center"/>
              <w:rPr>
                <w:color w:val="000000"/>
                <w:u w:color="000000"/>
              </w:rPr>
            </w:pPr>
            <w:r>
              <w:t>Własność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3B20DF">
            <w:pPr>
              <w:jc w:val="center"/>
              <w:rPr>
                <w:color w:val="000000"/>
                <w:u w:color="000000"/>
              </w:rPr>
            </w:pPr>
            <w:r>
              <w:t>4.417 zł</w:t>
            </w:r>
          </w:p>
          <w:p w:rsidR="009D58C7" w:rsidRDefault="003B20DF">
            <w:pPr>
              <w:jc w:val="center"/>
            </w:pPr>
            <w:r>
              <w:t xml:space="preserve">w tym grunt - </w:t>
            </w:r>
            <w:r>
              <w:rPr>
                <w:b/>
              </w:rPr>
              <w:t>4.417 zł</w:t>
            </w:r>
          </w:p>
        </w:tc>
      </w:tr>
      <w:tr w:rsidR="009D58C7">
        <w:trPr>
          <w:trHeight w:val="427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3B20DF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plus należny podatek VAT zgodnie z obowiązującymi przepisami</w:t>
            </w:r>
          </w:p>
        </w:tc>
      </w:tr>
      <w:tr w:rsidR="009D58C7">
        <w:trPr>
          <w:trHeight w:val="450"/>
        </w:trPr>
        <w:tc>
          <w:tcPr>
            <w:tcW w:w="61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3B20DF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58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3B20DF">
            <w:pPr>
              <w:jc w:val="left"/>
              <w:rPr>
                <w:color w:val="000000"/>
                <w:u w:color="000000"/>
              </w:rPr>
            </w:pPr>
            <w:r>
              <w:t>Tadeusza Kościuszki 77a</w:t>
            </w:r>
          </w:p>
        </w:tc>
        <w:tc>
          <w:tcPr>
            <w:tcW w:w="202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3B20DF">
            <w:pPr>
              <w:jc w:val="center"/>
              <w:rPr>
                <w:color w:val="000000"/>
                <w:u w:color="000000"/>
              </w:rPr>
            </w:pPr>
            <w:r>
              <w:t>EL1E/00037379/8</w:t>
            </w: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3B20DF">
            <w:pPr>
              <w:jc w:val="center"/>
              <w:rPr>
                <w:color w:val="000000"/>
                <w:u w:color="000000"/>
              </w:rPr>
            </w:pPr>
            <w:r>
              <w:t>111/2</w:t>
            </w: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3B20DF">
            <w:pPr>
              <w:jc w:val="center"/>
              <w:rPr>
                <w:color w:val="000000"/>
                <w:u w:color="000000"/>
              </w:rPr>
            </w:pPr>
            <w:r>
              <w:t>0,0026</w:t>
            </w: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3B20DF">
            <w:pPr>
              <w:jc w:val="center"/>
              <w:rPr>
                <w:color w:val="000000"/>
                <w:u w:color="000000"/>
              </w:rPr>
            </w:pPr>
            <w:r>
              <w:t>18</w:t>
            </w:r>
          </w:p>
        </w:tc>
        <w:tc>
          <w:tcPr>
            <w:tcW w:w="325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9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3B20DF">
            <w:pPr>
              <w:jc w:val="center"/>
              <w:rPr>
                <w:color w:val="000000"/>
                <w:u w:color="000000"/>
              </w:rPr>
            </w:pPr>
            <w:r>
              <w:t>115.124,06 zł</w:t>
            </w:r>
          </w:p>
          <w:p w:rsidR="009D58C7" w:rsidRDefault="003B20DF">
            <w:pPr>
              <w:jc w:val="center"/>
            </w:pPr>
            <w:r>
              <w:t xml:space="preserve">w tym grunt - </w:t>
            </w:r>
            <w:r>
              <w:rPr>
                <w:b/>
              </w:rPr>
              <w:t>6.156 zł</w:t>
            </w:r>
          </w:p>
        </w:tc>
      </w:tr>
      <w:tr w:rsidR="009D58C7">
        <w:tc>
          <w:tcPr>
            <w:tcW w:w="61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8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5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3B20DF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plus należny podatek VAT zgodnie z obowiązującymi przepisami</w:t>
            </w:r>
          </w:p>
        </w:tc>
      </w:tr>
      <w:tr w:rsidR="009D58C7">
        <w:trPr>
          <w:trHeight w:val="465"/>
        </w:trPr>
        <w:tc>
          <w:tcPr>
            <w:tcW w:w="61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3B20DF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58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3B20DF">
            <w:pPr>
              <w:jc w:val="left"/>
              <w:rPr>
                <w:color w:val="000000"/>
                <w:u w:color="000000"/>
              </w:rPr>
            </w:pPr>
            <w:r>
              <w:t>Pomorska</w:t>
            </w:r>
          </w:p>
        </w:tc>
        <w:tc>
          <w:tcPr>
            <w:tcW w:w="202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3B20DF">
            <w:pPr>
              <w:jc w:val="center"/>
              <w:rPr>
                <w:color w:val="000000"/>
                <w:u w:color="000000"/>
              </w:rPr>
            </w:pPr>
            <w:r>
              <w:t>EL1E/00021408/6</w:t>
            </w: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3B20DF">
            <w:pPr>
              <w:jc w:val="center"/>
              <w:rPr>
                <w:color w:val="000000"/>
                <w:u w:color="000000"/>
              </w:rPr>
            </w:pPr>
            <w:r>
              <w:t>1073/1</w:t>
            </w: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3B20DF">
            <w:pPr>
              <w:jc w:val="center"/>
              <w:rPr>
                <w:color w:val="000000"/>
                <w:u w:color="000000"/>
              </w:rPr>
            </w:pPr>
            <w:r>
              <w:t>0,0028</w:t>
            </w: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3B20DF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325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9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3B20DF">
            <w:pPr>
              <w:jc w:val="center"/>
              <w:rPr>
                <w:color w:val="000000"/>
                <w:u w:color="000000"/>
              </w:rPr>
            </w:pPr>
            <w:r>
              <w:t>6.922,97 zł</w:t>
            </w:r>
          </w:p>
          <w:p w:rsidR="009D58C7" w:rsidRDefault="003B20DF">
            <w:pPr>
              <w:jc w:val="center"/>
            </w:pPr>
            <w:r>
              <w:t>w tym grunt</w:t>
            </w:r>
            <w:r>
              <w:rPr>
                <w:b/>
              </w:rPr>
              <w:t xml:space="preserve"> - 2.339 zł</w:t>
            </w:r>
          </w:p>
        </w:tc>
      </w:tr>
      <w:tr w:rsidR="009D58C7">
        <w:trPr>
          <w:trHeight w:val="465"/>
        </w:trPr>
        <w:tc>
          <w:tcPr>
            <w:tcW w:w="61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8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5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3B20DF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plus należny podatek VAT zgodnie z obowiązującymi przepisami</w:t>
            </w:r>
          </w:p>
        </w:tc>
      </w:tr>
    </w:tbl>
    <w:p w:rsidR="00A77B3E" w:rsidRDefault="003B20DF">
      <w:pPr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7"/>
      </w:tblGrid>
      <w:tr w:rsidR="009D58C7">
        <w:tc>
          <w:tcPr>
            <w:tcW w:w="15345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3B20DF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*Osoby, o których mowa w art.34 ust.1 </w:t>
            </w:r>
            <w:r>
              <w:rPr>
                <w:sz w:val="16"/>
              </w:rPr>
              <w:t>ustawy o gospodarce nieruchomościami nabywają nieruchomość za cenę określoną na podstawie art.67 ust.3 ustawy o gospodarce nieruchomościami.</w:t>
            </w:r>
          </w:p>
          <w:p w:rsidR="009D58C7" w:rsidRDefault="003B20DF">
            <w:pPr>
              <w:jc w:val="left"/>
            </w:pPr>
            <w:r>
              <w:rPr>
                <w:sz w:val="16"/>
              </w:rPr>
              <w:t>Pierwszeństwo w nabyciu nieruchomości określonych w powyższym wykazie dotyczy osób, którym przysługuje roszczenie o</w:t>
            </w:r>
            <w:r>
              <w:rPr>
                <w:sz w:val="16"/>
              </w:rPr>
              <w:t> nabycie nieruchomości z mocy ustawy o gospodarce nieruchomościami lub odrębnych przepisów, jeżeli złożą wniosek o jej nabycie w terminie 6 tygodni, licząc od dnia wywieszenia wykazu.</w:t>
            </w:r>
          </w:p>
        </w:tc>
      </w:tr>
      <w:tr w:rsidR="009D58C7">
        <w:tc>
          <w:tcPr>
            <w:tcW w:w="15345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D58C7">
        <w:tc>
          <w:tcPr>
            <w:tcW w:w="15345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3B20DF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>Sporządziła: Anna Szczęśniak, Starszy Specjalista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B20DF"/>
    <w:rsid w:val="009D58C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DB2E92-C25E-404E-8A15-B6096411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385/2023 z dnia 9 sierpnia 2023 r.</vt:lpstr>
      <vt:lpstr/>
    </vt:vector>
  </TitlesOfParts>
  <Company>Prezydent Miasta Elbląg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385/2023 z dnia 9 sierpnia 2023 r.</dc:title>
  <dc:subject>w sprawie sporządzenia i^ogłoszenia wykazu nieruchomości przeznaczonych do zbycia</dc:subject>
  <dc:creator>jokow</dc:creator>
  <cp:lastModifiedBy>Joanna Kowalska</cp:lastModifiedBy>
  <cp:revision>2</cp:revision>
  <dcterms:created xsi:type="dcterms:W3CDTF">2023-08-09T08:09:00Z</dcterms:created>
  <dcterms:modified xsi:type="dcterms:W3CDTF">2023-08-09T08:09:00Z</dcterms:modified>
  <cp:category>Akt prawny</cp:category>
</cp:coreProperties>
</file>