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A7CA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366/2023</w:t>
      </w:r>
      <w:r>
        <w:rPr>
          <w:b/>
          <w:caps/>
        </w:rPr>
        <w:br/>
        <w:t>Prezydenta Miasta Elbląg</w:t>
      </w:r>
    </w:p>
    <w:p w:rsidR="00A77B3E" w:rsidRDefault="00AA7CA4">
      <w:pPr>
        <w:spacing w:before="280" w:after="280"/>
        <w:jc w:val="center"/>
        <w:rPr>
          <w:b/>
          <w:caps/>
        </w:rPr>
      </w:pPr>
      <w:r>
        <w:t>z dnia 28 lipca 2023 r.</w:t>
      </w:r>
    </w:p>
    <w:p w:rsidR="00A77B3E" w:rsidRDefault="00AA7CA4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AA7CA4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AA7CA4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AA7CA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AA7CA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AA7CA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AA7CA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AA7CA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AA7CA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A7CA4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366/2023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28 lipca 2023 r.</w:t>
      </w:r>
    </w:p>
    <w:p w:rsidR="00A77B3E" w:rsidRDefault="00AA7CA4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171"/>
        <w:gridCol w:w="901"/>
        <w:gridCol w:w="1967"/>
        <w:gridCol w:w="1501"/>
        <w:gridCol w:w="1501"/>
        <w:gridCol w:w="2642"/>
        <w:gridCol w:w="2657"/>
        <w:gridCol w:w="1786"/>
      </w:tblGrid>
      <w:tr w:rsidR="00787ED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787EDA" w:rsidRDefault="00AA7CA4">
            <w:pPr>
              <w:jc w:val="center"/>
            </w:pPr>
            <w:r>
              <w:t>w ha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787ED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787EDA" w:rsidRDefault="00AA7CA4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787EDA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179/4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EL1E/00066852/0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0,0185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0,0185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ul. Bolesława Chrobrego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 xml:space="preserve">sportowo-rekreacyjne z funkcjonowaniem zaplecza </w:t>
            </w:r>
            <w:proofErr w:type="spellStart"/>
            <w:r>
              <w:t>gastronomiczno</w:t>
            </w:r>
            <w:proofErr w:type="spellEnd"/>
            <w:r>
              <w:t xml:space="preserve"> - socjalnego i wypożyczalni sprzętu sportowego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 xml:space="preserve">150 000,00 zł brutto/rok, </w:t>
            </w:r>
          </w:p>
          <w:p w:rsidR="00787EDA" w:rsidRDefault="00AA7CA4">
            <w:pPr>
              <w:jc w:val="center"/>
            </w:pPr>
            <w:r>
              <w:t xml:space="preserve">za pierwszy i drugi rok obowiązywania umowy 5% stawki czynszu, za trzeci i czwarty rok- 25% stawki czynszu, za piąty rok - 50% stawki czynszu </w:t>
            </w: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180/4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EL1E/00015958/1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0,4757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0,4757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180/10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0,0487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0,0487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180/12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0,0111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0,0111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2/1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EL1E/00042907/7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0,0814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0,0814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3/3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EL1E/00015661/2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6,3125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6,3125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3/9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16,0177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16,0177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3/11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0,0737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0,0737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3/13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0,1359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0,1359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EL1E/00044065/6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3,5123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3,5123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ul. Łęczycka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2,3767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2,3767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przy ul. Wschodniej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0,9433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0,9433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EL1E/00015604/5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1,1857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1,1857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7EDA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125/2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EL1E/00016636/5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2,9431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2,9431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A7CA4">
            <w:pPr>
              <w:jc w:val="center"/>
              <w:rPr>
                <w:color w:val="000000"/>
                <w:u w:color="000000"/>
              </w:rPr>
            </w:pPr>
            <w:r>
              <w:t>ul. Marymoncka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A7CA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Podana w tabeli stawka czynszu za dzierżawę nieruchomości, stanowi wywoławczą wysokość czynszu w przetargu na dzierżawę nieruchomości.</w:t>
      </w:r>
    </w:p>
    <w:p w:rsidR="00A77B3E" w:rsidRDefault="00AA7CA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Czynsz </w:t>
      </w:r>
      <w:r>
        <w:rPr>
          <w:color w:val="000000"/>
          <w:u w:color="000000"/>
        </w:rPr>
        <w:t>określony w skali roku płatny jest w terminie 3 miesięcy od początku okresu rozliczeniowego.</w:t>
      </w:r>
    </w:p>
    <w:p w:rsidR="00A77B3E" w:rsidRDefault="00AA7CA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za dzierżawę nieruchomości będzie corocznie waloryzowany o wskaźnik cen towarów i usług konsumpcyjnych za poprzedni rok kalendarzowy, publikowany przez Prez</w:t>
      </w:r>
      <w:r>
        <w:rPr>
          <w:color w:val="000000"/>
          <w:u w:color="000000"/>
        </w:rPr>
        <w:t>esa Głównego Urzędu Statystycznego w Monitorze Polskim.</w:t>
      </w:r>
    </w:p>
    <w:p w:rsidR="00A77B3E" w:rsidRDefault="00AA7CA4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Aneta Wojtaszek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87EDA"/>
    <w:rsid w:val="00A77B3E"/>
    <w:rsid w:val="00AA7CA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BF329-6216-44C1-B323-EC4D226E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366/2023 z dnia 28 lipca 2023 r.</vt:lpstr>
      <vt:lpstr/>
    </vt:vector>
  </TitlesOfParts>
  <Company>Prezydent Miasta Elbląg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366/2023 z dnia 28 lipca 2023 r.</dc:title>
  <dc:subject>w sprawie sporządzenia i^ogłoszenia wykazu nieruchomości
przeznaczonych do dzierżawy</dc:subject>
  <dc:creator>anwoj</dc:creator>
  <cp:lastModifiedBy>Aneta Wojtaszek</cp:lastModifiedBy>
  <cp:revision>2</cp:revision>
  <cp:lastPrinted>2023-08-02T10:10:00Z</cp:lastPrinted>
  <dcterms:created xsi:type="dcterms:W3CDTF">2023-08-02T10:15:00Z</dcterms:created>
  <dcterms:modified xsi:type="dcterms:W3CDTF">2023-08-02T10:15:00Z</dcterms:modified>
  <cp:category>Akt prawny</cp:category>
</cp:coreProperties>
</file>