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CE04" w14:textId="77777777" w:rsidR="00A77B3E" w:rsidRDefault="00193BF2">
      <w:pPr>
        <w:jc w:val="center"/>
        <w:rPr>
          <w:b/>
          <w:caps/>
        </w:rPr>
      </w:pPr>
      <w:r>
        <w:rPr>
          <w:b/>
          <w:caps/>
        </w:rPr>
        <w:t>Zarządzenie Nr 262/2023</w:t>
      </w:r>
      <w:r>
        <w:rPr>
          <w:b/>
          <w:caps/>
        </w:rPr>
        <w:br/>
        <w:t>Prezydenta Miasta Elbląg</w:t>
      </w:r>
    </w:p>
    <w:p w14:paraId="36814B04" w14:textId="77777777" w:rsidR="00A77B3E" w:rsidRDefault="00193BF2">
      <w:pPr>
        <w:spacing w:before="280" w:after="280"/>
        <w:jc w:val="center"/>
        <w:rPr>
          <w:b/>
          <w:caps/>
        </w:rPr>
      </w:pPr>
      <w:r>
        <w:t>z dnia 3 lipca 2023 r.</w:t>
      </w:r>
    </w:p>
    <w:p w14:paraId="1927B0F2" w14:textId="77777777" w:rsidR="00A77B3E" w:rsidRDefault="00193BF2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</w:t>
      </w:r>
    </w:p>
    <w:p w14:paraId="22BBFB3F" w14:textId="77777777" w:rsidR="00A77B3E" w:rsidRDefault="00193BF2">
      <w:pPr>
        <w:keepLines/>
        <w:spacing w:before="120" w:after="120"/>
        <w:ind w:firstLine="227"/>
      </w:pPr>
      <w:r>
        <w:t xml:space="preserve">Na podstawie art.35 ust.1 i 2 ustawy z dnia 21 sierpnia 1997 r. o gospodarce </w:t>
      </w:r>
      <w:r>
        <w:t>nieruchomościami (Dz. U. z 2023 r. poz. 344)</w:t>
      </w:r>
    </w:p>
    <w:p w14:paraId="20A276BB" w14:textId="77777777" w:rsidR="00A77B3E" w:rsidRDefault="00193BF2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13B1AB6B" w14:textId="77777777" w:rsidR="00A77B3E" w:rsidRDefault="00193B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14:paraId="2209E64A" w14:textId="77777777" w:rsidR="00A77B3E" w:rsidRDefault="00193BF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</w:t>
      </w:r>
      <w:r>
        <w:rPr>
          <w:color w:val="000000"/>
          <w:u w:color="000000"/>
        </w:rPr>
        <w:t>rżawienia nieruchomości zostaną ustalone w umowach dzierżawy.</w:t>
      </w:r>
    </w:p>
    <w:p w14:paraId="70D4641F" w14:textId="77777777" w:rsidR="00A77B3E" w:rsidRDefault="00193B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14:paraId="1F11DECB" w14:textId="77777777" w:rsidR="00A77B3E" w:rsidRDefault="00193BF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</w:t>
      </w:r>
      <w:r>
        <w:rPr>
          <w:color w:val="000000"/>
          <w:u w:color="000000"/>
        </w:rPr>
        <w:t>ez wywieszenie na tablicy ogłoszeń w siedzibie Urzędu Miejskiego na okres 21 dni oraz umieszczenie na stronach internetowych Urzędu Miejskiego w Elblągu, a ponadto informacja o jego wywieszeniu podana zostanie do wiadomości publicznej poprzez ogłoszenie w </w:t>
      </w:r>
      <w:r>
        <w:rPr>
          <w:color w:val="000000"/>
          <w:u w:color="000000"/>
        </w:rPr>
        <w:t>prasie lokalnej.</w:t>
      </w:r>
    </w:p>
    <w:p w14:paraId="0B9CCA05" w14:textId="77777777" w:rsidR="00A77B3E" w:rsidRDefault="00193B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Zarząd Dróg.</w:t>
      </w:r>
    </w:p>
    <w:p w14:paraId="18FEE51B" w14:textId="77777777" w:rsidR="00A77B3E" w:rsidRDefault="00193BF2" w:rsidP="00193BF2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05A7F4A2" w14:textId="77777777" w:rsidR="00A77B3E" w:rsidRDefault="00193BF2">
      <w:pPr>
        <w:keepNext/>
        <w:spacing w:before="120" w:after="120" w:line="360" w:lineRule="auto"/>
        <w:ind w:left="1058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262/2023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3 lipca 2023 r.</w:t>
      </w:r>
    </w:p>
    <w:p w14:paraId="1760AAB1" w14:textId="77777777" w:rsidR="00A77B3E" w:rsidRDefault="00193BF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975"/>
        <w:gridCol w:w="900"/>
        <w:gridCol w:w="2085"/>
        <w:gridCol w:w="1605"/>
        <w:gridCol w:w="1680"/>
        <w:gridCol w:w="2610"/>
        <w:gridCol w:w="2625"/>
        <w:gridCol w:w="1920"/>
      </w:tblGrid>
      <w:tr w:rsidR="004530CD" w14:paraId="2345D9B6" w14:textId="77777777">
        <w:trPr>
          <w:trHeight w:val="39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18D9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20C9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A4D9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14:paraId="3019ECE7" w14:textId="77777777" w:rsidR="004530CD" w:rsidRDefault="00193BF2">
            <w:pPr>
              <w:jc w:val="center"/>
            </w:pPr>
            <w:r>
              <w:t>w ha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2C1D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3858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3959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4530CD" w14:paraId="3F8C08B6" w14:textId="77777777">
        <w:trPr>
          <w:trHeight w:val="39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D9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EB4D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A49E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0B5B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6040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14:paraId="1FFA47F3" w14:textId="77777777" w:rsidR="004530CD" w:rsidRDefault="00193BF2">
            <w:pPr>
              <w:jc w:val="center"/>
            </w:pPr>
            <w:r>
              <w:t>w ha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00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BC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90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20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530CD" w14:paraId="39B5C74D" w14:textId="77777777">
        <w:trPr>
          <w:trHeight w:val="3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10A5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84AD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8B5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E2A6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CB4D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305F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9FD5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5066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1E5E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</w:t>
            </w:r>
          </w:p>
        </w:tc>
      </w:tr>
      <w:tr w:rsidR="004530CD" w14:paraId="083F1168" w14:textId="77777777">
        <w:trPr>
          <w:trHeight w:val="3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B5EF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46F4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437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A9CD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E8ED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EL1E/00032414/1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A291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0,0765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5FAF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0,0030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693B" w14:textId="77777777" w:rsidR="00A77B3E" w:rsidRDefault="00193BF2">
            <w:pPr>
              <w:jc w:val="left"/>
              <w:rPr>
                <w:color w:val="000000"/>
                <w:u w:color="000000"/>
              </w:rPr>
            </w:pPr>
            <w:r>
              <w:t>ul. Adama Mickiewicza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E02B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obiekt tymczasowy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7C07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201,00 zł/rok</w:t>
            </w:r>
          </w:p>
        </w:tc>
      </w:tr>
      <w:tr w:rsidR="004530CD" w14:paraId="26D15880" w14:textId="77777777">
        <w:trPr>
          <w:trHeight w:val="3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75BB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748D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1230/1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3B88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C958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EL1E/00016880/0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EEE3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0,0086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63F7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0,0053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CAFB" w14:textId="77777777" w:rsidR="00A77B3E" w:rsidRDefault="00193BF2">
            <w:pPr>
              <w:jc w:val="left"/>
              <w:rPr>
                <w:color w:val="000000"/>
                <w:u w:color="000000"/>
              </w:rPr>
            </w:pPr>
            <w:r>
              <w:t>ul. Pomorska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C745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ogród przydomowy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4B81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45,60 zł/rok</w:t>
            </w:r>
          </w:p>
        </w:tc>
      </w:tr>
      <w:tr w:rsidR="004530CD" w14:paraId="7B0E2AD0" w14:textId="77777777">
        <w:trPr>
          <w:trHeight w:val="3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E8A9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8424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1229/2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56BB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353A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EL1E/00016880/0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BE1F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0,0061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931C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0,0061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FEF" w14:textId="77777777" w:rsidR="00A77B3E" w:rsidRDefault="00193BF2">
            <w:pPr>
              <w:jc w:val="left"/>
              <w:rPr>
                <w:color w:val="000000"/>
                <w:u w:color="000000"/>
              </w:rPr>
            </w:pPr>
            <w:r>
              <w:t>ul. Wiślicka</w:t>
            </w: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99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9A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530CD" w14:paraId="40CC5D5B" w14:textId="77777777">
        <w:trPr>
          <w:trHeight w:val="3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75C8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5C2F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208/2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71CE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DA0E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EL1E/00033106/6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2C6A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0,0248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DCD5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0,0149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E12D" w14:textId="77777777" w:rsidR="00A77B3E" w:rsidRDefault="00193BF2">
            <w:pPr>
              <w:jc w:val="left"/>
              <w:rPr>
                <w:color w:val="000000"/>
                <w:u w:color="000000"/>
              </w:rPr>
            </w:pPr>
            <w:r>
              <w:t>ul. Warszawska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3052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droga dojazdowa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A3BD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249,50 zł/m-c</w:t>
            </w:r>
          </w:p>
        </w:tc>
      </w:tr>
      <w:tr w:rsidR="004530CD" w14:paraId="438D847F" w14:textId="77777777">
        <w:trPr>
          <w:trHeight w:val="3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41C6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41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7C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ED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0E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8348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0,0090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4A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FF69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zaplecze budowy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2B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530CD" w14:paraId="6698AE08" w14:textId="77777777">
        <w:trPr>
          <w:trHeight w:val="3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E26A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 xml:space="preserve">6.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D406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220/9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CA03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BB24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 xml:space="preserve">EL1E/00036831/8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3D0E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0,0318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07FF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0,0079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872B" w14:textId="77777777" w:rsidR="00A77B3E" w:rsidRDefault="00193BF2">
            <w:pPr>
              <w:jc w:val="left"/>
              <w:rPr>
                <w:color w:val="000000"/>
                <w:u w:color="000000"/>
              </w:rPr>
            </w:pPr>
            <w:r>
              <w:t>ul. Wybrzeże Gdańskie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6C0A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zaplecze budowy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99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530CD" w14:paraId="3EE1CC05" w14:textId="77777777">
        <w:trPr>
          <w:trHeight w:val="3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564E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A94F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36/5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ED4D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21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8641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EL1E/00032056/3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38F0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0,1091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3A69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0,0021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A537" w14:textId="77777777" w:rsidR="00A77B3E" w:rsidRDefault="00193BF2">
            <w:pPr>
              <w:jc w:val="left"/>
              <w:rPr>
                <w:color w:val="000000"/>
                <w:u w:color="000000"/>
              </w:rPr>
            </w:pPr>
            <w:r>
              <w:t xml:space="preserve">ul. Aleja </w:t>
            </w:r>
            <w:r>
              <w:t>Tysiąclecia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E501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jednostronne nośniki reklamowe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2FC7" w14:textId="77777777" w:rsidR="00A77B3E" w:rsidRDefault="00193BF2">
            <w:pPr>
              <w:jc w:val="center"/>
              <w:rPr>
                <w:color w:val="000000"/>
                <w:u w:color="000000"/>
              </w:rPr>
            </w:pPr>
            <w:r>
              <w:t>361,20 zł/m-c</w:t>
            </w:r>
          </w:p>
        </w:tc>
      </w:tr>
    </w:tbl>
    <w:p w14:paraId="775CB6DA" w14:textId="77777777" w:rsidR="00A77B3E" w:rsidRDefault="00193BF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Czynsz określony w skali roku płatny jest w terminie do trzech miesięcy od pierwszego 12-miesięcznego okresu rozliczeniowego </w:t>
      </w:r>
    </w:p>
    <w:p w14:paraId="3ADFBDA2" w14:textId="77777777" w:rsidR="00A77B3E" w:rsidRDefault="00193BF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miesiąca płatny jest do dnia 20 każdego miesiąc</w:t>
      </w:r>
      <w:r>
        <w:rPr>
          <w:i/>
          <w:color w:val="000000"/>
          <w:u w:color="000000"/>
        </w:rPr>
        <w:t>a.</w:t>
      </w:r>
    </w:p>
    <w:p w14:paraId="347AD42E" w14:textId="77777777" w:rsidR="00A77B3E" w:rsidRDefault="00193BF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Podany w tabeli czynsz  za grunty oddawane w dzierżawę w drodze przetargu określa stawkę wyjściową do przetargu.</w:t>
      </w:r>
    </w:p>
    <w:p w14:paraId="672ACADD" w14:textId="77777777" w:rsidR="00A77B3E" w:rsidRDefault="00193BF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Zmiana czynszu może nastąpić w przypadku zmiany zarządzenia Prezydenta Miasta Elbląga w sprawie ustalenia</w:t>
      </w:r>
    </w:p>
    <w:p w14:paraId="6FB57E89" w14:textId="77777777" w:rsidR="00A77B3E" w:rsidRDefault="00193BF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stawek czynszu za dzierżawę i naje</w:t>
      </w:r>
      <w:r>
        <w:rPr>
          <w:i/>
          <w:color w:val="000000"/>
          <w:u w:color="000000"/>
        </w:rPr>
        <w:t>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3BF2"/>
    <w:rsid w:val="004530C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EF6DD"/>
  <w15:docId w15:val="{8754B00F-AA30-4274-AF8D-A4E7F9A6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262/2023 z dnia 3 lipca 2023 r.</dc:title>
  <dc:subject>w sprawie sporządzenia i^ogłoszenia wykazu nieruchomości przeznaczonych do dzierżawy</dc:subject>
  <dc:creator>jozam</dc:creator>
  <cp:lastModifiedBy>Joanna Młynarczyk</cp:lastModifiedBy>
  <cp:revision>2</cp:revision>
  <dcterms:created xsi:type="dcterms:W3CDTF">2023-07-05T13:42:00Z</dcterms:created>
  <dcterms:modified xsi:type="dcterms:W3CDTF">2023-07-05T11:42:00Z</dcterms:modified>
  <cp:category>Akt prawny</cp:category>
</cp:coreProperties>
</file>