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1F298" w14:textId="336928E0" w:rsidR="00617635" w:rsidRPr="00617635" w:rsidRDefault="00617635" w:rsidP="00617635">
      <w:pPr>
        <w:jc w:val="center"/>
        <w:rPr>
          <w:b/>
          <w:bCs/>
          <w:caps/>
        </w:rPr>
      </w:pPr>
      <w:r w:rsidRPr="00617635">
        <w:rPr>
          <w:b/>
          <w:bCs/>
          <w:caps/>
        </w:rPr>
        <w:t xml:space="preserve">Zarządzenie Nr </w:t>
      </w:r>
      <w:r w:rsidR="00A0492C">
        <w:rPr>
          <w:b/>
          <w:bCs/>
          <w:caps/>
        </w:rPr>
        <w:t>230</w:t>
      </w:r>
      <w:r w:rsidR="001E23AA">
        <w:rPr>
          <w:b/>
          <w:bCs/>
          <w:caps/>
        </w:rPr>
        <w:t>/</w:t>
      </w:r>
      <w:r w:rsidR="00A0492C">
        <w:rPr>
          <w:b/>
          <w:bCs/>
          <w:caps/>
        </w:rPr>
        <w:t>2023</w:t>
      </w:r>
      <w:r w:rsidRPr="00617635">
        <w:rPr>
          <w:b/>
          <w:bCs/>
          <w:caps/>
        </w:rPr>
        <w:br/>
        <w:t>Prezydenta Miasta Elbląg</w:t>
      </w:r>
    </w:p>
    <w:p w14:paraId="32B480F2" w14:textId="4EC9FD8A" w:rsidR="00617635" w:rsidRPr="00617635" w:rsidRDefault="00617635" w:rsidP="00617635">
      <w:pPr>
        <w:spacing w:before="280" w:after="280"/>
        <w:jc w:val="center"/>
        <w:rPr>
          <w:b/>
          <w:bCs/>
          <w:caps/>
        </w:rPr>
      </w:pPr>
      <w:r w:rsidRPr="00617635">
        <w:t xml:space="preserve">z dnia </w:t>
      </w:r>
      <w:r w:rsidR="00A0492C">
        <w:t>5 czerwca 2023r.</w:t>
      </w:r>
    </w:p>
    <w:p w14:paraId="51C38194" w14:textId="77777777" w:rsidR="00617635" w:rsidRPr="00617635" w:rsidRDefault="00617635" w:rsidP="00617635">
      <w:pPr>
        <w:keepNext/>
        <w:spacing w:after="480"/>
        <w:jc w:val="center"/>
      </w:pPr>
      <w:r w:rsidRPr="00617635">
        <w:rPr>
          <w:b/>
          <w:bCs/>
        </w:rPr>
        <w:t>w sprawie Regulaminu funkcjonowania monitoringu wizyjnego Miasta Elbląg</w:t>
      </w:r>
    </w:p>
    <w:p w14:paraId="609FBF37" w14:textId="77777777" w:rsidR="004122FC" w:rsidRPr="004122FC" w:rsidRDefault="004122FC" w:rsidP="004122FC">
      <w:pPr>
        <w:keepLines/>
        <w:spacing w:before="120" w:after="120"/>
        <w:ind w:firstLine="227"/>
      </w:pPr>
      <w:r w:rsidRPr="004122FC">
        <w:t>Na podstawie art. 9a ustawy z dnia 8 marca 1990 r. o samorządzie gminnym (Dz.U. z 2023 r. poz.40 z późn. zm.), ustawy z dnia 29 sierpnia 1997 r. o strażach gminnych (Dz.U. z 2021r. poz.1763), Rozporządzenia Rady Ministrów z dnia16 grudnia 2009 r. w sprawie sposobu obserwowania i rejestrowania przy użyciu środków technicznych obrazu zdarzeń w miejscach publicznych przez straż gminną (miejską), (Dz.U. 220 poz. 1720), zarządza się, co następuje:</w:t>
      </w:r>
    </w:p>
    <w:p w14:paraId="6B7793C5" w14:textId="77777777" w:rsidR="004122FC" w:rsidRPr="004122FC" w:rsidRDefault="004122FC" w:rsidP="004122FC">
      <w:pPr>
        <w:keepLines/>
        <w:spacing w:before="120" w:after="120"/>
        <w:ind w:firstLine="340"/>
      </w:pPr>
      <w:r w:rsidRPr="004122FC">
        <w:rPr>
          <w:b/>
          <w:bCs/>
        </w:rPr>
        <w:t>§ 1. </w:t>
      </w:r>
      <w:r w:rsidRPr="004122FC">
        <w:t>Wprowadza się Regulamin funkcjonowania monitoringu wizyjnego Miasta Elbląg, którego treść stanowi załącznik do niniejszego zarządzenia.</w:t>
      </w:r>
    </w:p>
    <w:p w14:paraId="656CD0E5" w14:textId="77777777" w:rsidR="004122FC" w:rsidRPr="004122FC" w:rsidRDefault="004122FC" w:rsidP="004122FC">
      <w:pPr>
        <w:keepLines/>
        <w:spacing w:before="120" w:after="120"/>
        <w:ind w:firstLine="340"/>
      </w:pPr>
      <w:r w:rsidRPr="004122FC">
        <w:rPr>
          <w:b/>
          <w:bCs/>
        </w:rPr>
        <w:t>§ 2. </w:t>
      </w:r>
      <w:r w:rsidRPr="004122FC">
        <w:t>Traci moc Zarządzenie Nr 315/2020 Prezydenta Miasta Elbląg z dnia 28 lipca 2020 r. w sprawie wprowadzenia Regulaminu funkcjonowania monitoringu wizyjnego Miasta Elbląg.</w:t>
      </w:r>
    </w:p>
    <w:p w14:paraId="1A96C36D" w14:textId="5E3DDFC5" w:rsidR="004122FC" w:rsidRPr="004122FC" w:rsidRDefault="004122FC" w:rsidP="004122FC">
      <w:pPr>
        <w:keepLines/>
        <w:spacing w:before="120" w:after="120"/>
        <w:ind w:firstLine="340"/>
      </w:pPr>
      <w:r w:rsidRPr="004122FC">
        <w:rPr>
          <w:b/>
          <w:bCs/>
        </w:rPr>
        <w:t>§ 3. </w:t>
      </w:r>
      <w:r w:rsidRPr="004122FC">
        <w:t>Wykonanie zarządzenia powierza</w:t>
      </w:r>
      <w:r w:rsidR="00E87843">
        <w:t xml:space="preserve"> się</w:t>
      </w:r>
      <w:r w:rsidRPr="004122FC">
        <w:t xml:space="preserve"> Komendantowi Straży Miejskiej w Elblągu.</w:t>
      </w:r>
    </w:p>
    <w:p w14:paraId="24D3E518" w14:textId="77777777" w:rsidR="004122FC" w:rsidRPr="004122FC" w:rsidRDefault="004122FC" w:rsidP="004122FC">
      <w:pPr>
        <w:keepLines/>
        <w:spacing w:before="120" w:after="120"/>
        <w:ind w:firstLine="340"/>
      </w:pPr>
      <w:r w:rsidRPr="004122FC">
        <w:rPr>
          <w:b/>
          <w:bCs/>
        </w:rPr>
        <w:t>§ 4. </w:t>
      </w:r>
      <w:r w:rsidRPr="004122FC">
        <w:t>Zarządzenie wchodzi w życie z dniem podpisania.</w:t>
      </w:r>
    </w:p>
    <w:p w14:paraId="587FB00A" w14:textId="77777777" w:rsidR="00B66D22" w:rsidRPr="00B66D22" w:rsidRDefault="00B66D22" w:rsidP="00B66D22">
      <w:pPr>
        <w:keepLines/>
        <w:spacing w:before="120" w:after="120"/>
        <w:ind w:firstLine="340"/>
        <w:rPr>
          <w:color w:val="000000"/>
        </w:rPr>
      </w:pPr>
    </w:p>
    <w:p w14:paraId="359158FC" w14:textId="77777777" w:rsidR="00B66D22" w:rsidRPr="00B66D22" w:rsidRDefault="00B66D22" w:rsidP="00B66D22">
      <w:pPr>
        <w:keepLines/>
        <w:spacing w:before="120" w:after="120"/>
        <w:ind w:firstLine="340"/>
        <w:rPr>
          <w:color w:val="000000"/>
        </w:rPr>
      </w:pPr>
    </w:p>
    <w:p w14:paraId="240F7DDC" w14:textId="77777777" w:rsidR="00B66D22" w:rsidRPr="00B66D22" w:rsidRDefault="00B66D22" w:rsidP="00B66D22">
      <w:pPr>
        <w:keepLines/>
        <w:spacing w:before="120" w:after="120"/>
        <w:ind w:firstLine="340"/>
        <w:rPr>
          <w:color w:val="000000"/>
        </w:rPr>
      </w:pPr>
    </w:p>
    <w:p w14:paraId="015C3140" w14:textId="77777777" w:rsidR="00B66D22" w:rsidRDefault="00B66D22" w:rsidP="00B66D22">
      <w:pPr>
        <w:keepLines/>
        <w:spacing w:before="120" w:after="120"/>
        <w:ind w:firstLine="340"/>
        <w:rPr>
          <w:color w:val="000000"/>
        </w:rPr>
      </w:pPr>
    </w:p>
    <w:p w14:paraId="48DA0CF0" w14:textId="77777777" w:rsidR="00F15C8D" w:rsidRDefault="00F15C8D" w:rsidP="00B66D22">
      <w:pPr>
        <w:keepLines/>
        <w:spacing w:before="120" w:after="120"/>
        <w:ind w:firstLine="340"/>
        <w:rPr>
          <w:color w:val="000000"/>
        </w:rPr>
      </w:pPr>
    </w:p>
    <w:p w14:paraId="702F1EDD" w14:textId="77777777" w:rsidR="00F15C8D" w:rsidRDefault="00F15C8D" w:rsidP="00B66D22">
      <w:pPr>
        <w:keepLines/>
        <w:spacing w:before="120" w:after="120"/>
        <w:ind w:firstLine="340"/>
        <w:rPr>
          <w:color w:val="000000"/>
        </w:rPr>
      </w:pPr>
    </w:p>
    <w:p w14:paraId="5ABFFB1F" w14:textId="77777777" w:rsidR="00F15C8D" w:rsidRDefault="00F15C8D" w:rsidP="00B66D22">
      <w:pPr>
        <w:keepLines/>
        <w:spacing w:before="120" w:after="120"/>
        <w:ind w:firstLine="340"/>
        <w:rPr>
          <w:color w:val="000000"/>
        </w:rPr>
      </w:pPr>
    </w:p>
    <w:p w14:paraId="1211B167" w14:textId="77777777" w:rsidR="00F15C8D" w:rsidRDefault="00F15C8D" w:rsidP="00B66D22">
      <w:pPr>
        <w:keepLines/>
        <w:spacing w:before="120" w:after="120"/>
        <w:ind w:firstLine="340"/>
        <w:rPr>
          <w:color w:val="000000"/>
        </w:rPr>
      </w:pPr>
    </w:p>
    <w:p w14:paraId="4BCF676D" w14:textId="77777777" w:rsidR="00F15C8D" w:rsidRDefault="00F15C8D" w:rsidP="00B66D22">
      <w:pPr>
        <w:keepLines/>
        <w:spacing w:before="120" w:after="120"/>
        <w:ind w:firstLine="340"/>
        <w:rPr>
          <w:color w:val="000000"/>
        </w:rPr>
      </w:pPr>
    </w:p>
    <w:p w14:paraId="6EBFA479" w14:textId="77777777" w:rsidR="00F15C8D" w:rsidRDefault="00F15C8D" w:rsidP="00B66D22">
      <w:pPr>
        <w:keepLines/>
        <w:spacing w:before="120" w:after="120"/>
        <w:ind w:firstLine="340"/>
        <w:rPr>
          <w:color w:val="000000"/>
        </w:rPr>
      </w:pPr>
    </w:p>
    <w:p w14:paraId="4915BB08" w14:textId="77777777" w:rsidR="00F15C8D" w:rsidRDefault="00F15C8D" w:rsidP="00B66D22">
      <w:pPr>
        <w:keepLines/>
        <w:spacing w:before="120" w:after="120"/>
        <w:ind w:firstLine="340"/>
        <w:rPr>
          <w:color w:val="000000"/>
        </w:rPr>
      </w:pPr>
    </w:p>
    <w:p w14:paraId="61B4EC29" w14:textId="77777777" w:rsidR="00F15C8D" w:rsidRDefault="00F15C8D" w:rsidP="00B66D22">
      <w:pPr>
        <w:keepLines/>
        <w:spacing w:before="120" w:after="120"/>
        <w:ind w:firstLine="340"/>
        <w:rPr>
          <w:color w:val="000000"/>
        </w:rPr>
      </w:pPr>
    </w:p>
    <w:p w14:paraId="74D4BAF5" w14:textId="77777777" w:rsidR="00F15C8D" w:rsidRDefault="00F15C8D" w:rsidP="00B66D22">
      <w:pPr>
        <w:keepLines/>
        <w:spacing w:before="120" w:after="120"/>
        <w:ind w:firstLine="340"/>
        <w:rPr>
          <w:color w:val="000000"/>
        </w:rPr>
      </w:pPr>
    </w:p>
    <w:p w14:paraId="20152F95" w14:textId="77777777" w:rsidR="00F15C8D" w:rsidRDefault="00F15C8D" w:rsidP="00B66D22">
      <w:pPr>
        <w:keepLines/>
        <w:spacing w:before="120" w:after="120"/>
        <w:ind w:firstLine="340"/>
        <w:rPr>
          <w:color w:val="000000"/>
        </w:rPr>
      </w:pPr>
    </w:p>
    <w:p w14:paraId="67CF343A" w14:textId="77777777" w:rsidR="00F15C8D" w:rsidRDefault="00F15C8D" w:rsidP="00B66D22">
      <w:pPr>
        <w:keepLines/>
        <w:spacing w:before="120" w:after="120"/>
        <w:ind w:firstLine="340"/>
        <w:rPr>
          <w:color w:val="000000"/>
        </w:rPr>
      </w:pPr>
    </w:p>
    <w:p w14:paraId="131391C1" w14:textId="77777777" w:rsidR="00F15C8D" w:rsidRDefault="00F15C8D" w:rsidP="00B66D22">
      <w:pPr>
        <w:keepLines/>
        <w:spacing w:before="120" w:after="120"/>
        <w:ind w:firstLine="340"/>
        <w:rPr>
          <w:color w:val="000000"/>
        </w:rPr>
      </w:pPr>
    </w:p>
    <w:p w14:paraId="70CB562D" w14:textId="77777777" w:rsidR="00F15C8D" w:rsidRDefault="00F15C8D" w:rsidP="00B66D22">
      <w:pPr>
        <w:keepLines/>
        <w:spacing w:before="120" w:after="120"/>
        <w:ind w:firstLine="340"/>
        <w:rPr>
          <w:color w:val="000000"/>
        </w:rPr>
      </w:pPr>
    </w:p>
    <w:p w14:paraId="43B5FDF9" w14:textId="77777777" w:rsidR="00F15C8D" w:rsidRDefault="00F15C8D" w:rsidP="00B66D22">
      <w:pPr>
        <w:keepLines/>
        <w:spacing w:before="120" w:after="120"/>
        <w:ind w:firstLine="340"/>
        <w:rPr>
          <w:color w:val="000000"/>
        </w:rPr>
      </w:pPr>
    </w:p>
    <w:p w14:paraId="37DD1C97" w14:textId="77777777" w:rsidR="00F15C8D" w:rsidRDefault="00F15C8D" w:rsidP="00B66D22">
      <w:pPr>
        <w:keepLines/>
        <w:spacing w:before="120" w:after="120"/>
        <w:ind w:firstLine="340"/>
        <w:rPr>
          <w:color w:val="000000"/>
        </w:rPr>
      </w:pPr>
    </w:p>
    <w:p w14:paraId="389E8C3F" w14:textId="77777777" w:rsidR="00F15C8D" w:rsidRDefault="00F15C8D" w:rsidP="00B66D22">
      <w:pPr>
        <w:keepLines/>
        <w:spacing w:before="120" w:after="120"/>
        <w:ind w:firstLine="340"/>
        <w:rPr>
          <w:color w:val="000000"/>
        </w:rPr>
      </w:pPr>
    </w:p>
    <w:p w14:paraId="357719FD" w14:textId="77777777" w:rsidR="00F15C8D" w:rsidRDefault="00F15C8D" w:rsidP="00B66D22">
      <w:pPr>
        <w:keepLines/>
        <w:spacing w:before="120" w:after="120"/>
        <w:ind w:firstLine="340"/>
        <w:rPr>
          <w:color w:val="000000"/>
        </w:rPr>
      </w:pPr>
    </w:p>
    <w:p w14:paraId="352CD53B" w14:textId="77777777" w:rsidR="00F15C8D" w:rsidRDefault="00F15C8D" w:rsidP="00B66D22">
      <w:pPr>
        <w:keepLines/>
        <w:spacing w:before="120" w:after="120"/>
        <w:ind w:firstLine="340"/>
        <w:rPr>
          <w:color w:val="000000"/>
        </w:rPr>
      </w:pPr>
    </w:p>
    <w:p w14:paraId="13FCF581" w14:textId="77777777" w:rsidR="00F15C8D" w:rsidRDefault="00F15C8D" w:rsidP="00B66D22">
      <w:pPr>
        <w:keepLines/>
        <w:spacing w:before="120" w:after="120"/>
        <w:ind w:firstLine="340"/>
        <w:rPr>
          <w:color w:val="000000"/>
        </w:rPr>
      </w:pPr>
    </w:p>
    <w:p w14:paraId="6A630AC3" w14:textId="77777777" w:rsidR="00F15C8D" w:rsidRDefault="00F15C8D" w:rsidP="00B66D22">
      <w:pPr>
        <w:keepLines/>
        <w:spacing w:before="120" w:after="120"/>
        <w:ind w:firstLine="340"/>
        <w:rPr>
          <w:color w:val="000000"/>
        </w:rPr>
      </w:pPr>
    </w:p>
    <w:p w14:paraId="27BE3638" w14:textId="77777777" w:rsidR="001E2D24" w:rsidRPr="001E2D24" w:rsidRDefault="001E2D24" w:rsidP="001E2D24">
      <w:pPr>
        <w:jc w:val="center"/>
      </w:pPr>
      <w:r w:rsidRPr="001E2D24">
        <w:rPr>
          <w:b/>
          <w:bCs/>
        </w:rPr>
        <w:lastRenderedPageBreak/>
        <w:t>Uzasadnienie</w:t>
      </w:r>
    </w:p>
    <w:p w14:paraId="38F1068F" w14:textId="0A45A5A4" w:rsidR="005145D6" w:rsidRPr="005145D6" w:rsidRDefault="005145D6" w:rsidP="005145D6">
      <w:pPr>
        <w:spacing w:before="120" w:after="120"/>
        <w:ind w:left="283" w:firstLine="227"/>
      </w:pPr>
      <w:r w:rsidRPr="005145D6">
        <w:t>W związku uszczegółowieniem informacji dotyczących rejestrowania zdarzeń, dostępu do nagrań oraz okresu ich przechowywania, zasadn</w:t>
      </w:r>
      <w:r w:rsidR="001944C9">
        <w:t>a</w:t>
      </w:r>
      <w:r w:rsidRPr="005145D6">
        <w:t xml:space="preserve"> jest aktualizacja zmian niniejszym zarządzeniem.</w:t>
      </w:r>
    </w:p>
    <w:p w14:paraId="11956DC6" w14:textId="77777777" w:rsidR="005145D6" w:rsidRPr="005145D6" w:rsidRDefault="005145D6" w:rsidP="005145D6">
      <w:pPr>
        <w:spacing w:before="120" w:after="120"/>
        <w:ind w:left="283" w:firstLine="227"/>
      </w:pPr>
      <w:r w:rsidRPr="005145D6">
        <w:t>Zarządzenie nie rodzi skutków finansowych.</w:t>
      </w:r>
    </w:p>
    <w:p w14:paraId="3FF39643" w14:textId="423413D2" w:rsidR="001D2E7D" w:rsidRDefault="001D2E7D">
      <w:pPr>
        <w:autoSpaceDE/>
        <w:autoSpaceDN/>
        <w:adjustRightInd/>
        <w:spacing w:after="200" w:line="276" w:lineRule="auto"/>
        <w:jc w:val="left"/>
      </w:pPr>
      <w:r>
        <w:br w:type="page"/>
      </w:r>
    </w:p>
    <w:p w14:paraId="4EF8D1C4" w14:textId="77777777" w:rsidR="001D2E7D" w:rsidRPr="001D2E7D" w:rsidRDefault="001D2E7D" w:rsidP="001D2E7D">
      <w:pPr>
        <w:keepNext/>
        <w:autoSpaceDE/>
        <w:autoSpaceDN/>
        <w:adjustRightInd/>
        <w:spacing w:before="120" w:after="120" w:line="360" w:lineRule="auto"/>
        <w:ind w:left="5664" w:firstLine="11"/>
        <w:jc w:val="left"/>
      </w:pPr>
      <w:r w:rsidRPr="001D2E7D">
        <w:lastRenderedPageBreak/>
        <w:t>Załącznik do Zarządzenia Nr 203/2023</w:t>
      </w:r>
      <w:r w:rsidRPr="001D2E7D">
        <w:br/>
        <w:t>Prezydenta Miasta Elbląg</w:t>
      </w:r>
      <w:r w:rsidRPr="001D2E7D">
        <w:br/>
        <w:t>z dnia.5 czerwca 2023 r.</w:t>
      </w:r>
    </w:p>
    <w:p w14:paraId="3A942CDC" w14:textId="77777777" w:rsidR="001D2E7D" w:rsidRPr="001D2E7D" w:rsidRDefault="001D2E7D" w:rsidP="001D2E7D">
      <w:pPr>
        <w:keepNext/>
        <w:spacing w:after="480"/>
        <w:jc w:val="center"/>
      </w:pPr>
      <w:r w:rsidRPr="001D2E7D">
        <w:rPr>
          <w:b/>
          <w:bCs/>
        </w:rPr>
        <w:t>Regulamin funkcjonowania monitoringu wizyjnego Miasta Elbląg</w:t>
      </w:r>
    </w:p>
    <w:p w14:paraId="6189D9E6" w14:textId="77777777" w:rsidR="001D2E7D" w:rsidRPr="001D2E7D" w:rsidRDefault="001D2E7D" w:rsidP="001D2E7D">
      <w:pPr>
        <w:keepLines/>
        <w:spacing w:before="120" w:after="120"/>
        <w:ind w:firstLine="340"/>
        <w:rPr>
          <w:color w:val="000000"/>
        </w:rPr>
      </w:pPr>
      <w:r w:rsidRPr="001D2E7D">
        <w:rPr>
          <w:b/>
          <w:bCs/>
        </w:rPr>
        <w:t>§ 1. Wstęp</w:t>
      </w:r>
    </w:p>
    <w:p w14:paraId="00792E91" w14:textId="77777777" w:rsidR="001D2E7D" w:rsidRPr="001D2E7D" w:rsidRDefault="001D2E7D" w:rsidP="001D2E7D">
      <w:pPr>
        <w:keepLines/>
        <w:spacing w:before="120" w:after="120"/>
        <w:ind w:firstLine="340"/>
        <w:rPr>
          <w:color w:val="000000"/>
        </w:rPr>
      </w:pPr>
      <w:r w:rsidRPr="001D2E7D">
        <w:t>1. </w:t>
      </w:r>
      <w:r w:rsidRPr="001D2E7D">
        <w:rPr>
          <w:color w:val="000000"/>
          <w:u w:color="000000"/>
        </w:rPr>
        <w:t>Niniejszy Regulamin został opracowany na podstawie:</w:t>
      </w:r>
    </w:p>
    <w:p w14:paraId="43FC1444" w14:textId="77777777" w:rsidR="001D2E7D" w:rsidRPr="001D2E7D" w:rsidRDefault="001D2E7D" w:rsidP="001D2E7D">
      <w:pPr>
        <w:spacing w:before="120" w:after="120"/>
        <w:ind w:left="340" w:hanging="227"/>
        <w:rPr>
          <w:color w:val="000000"/>
        </w:rPr>
      </w:pPr>
      <w:r w:rsidRPr="001D2E7D">
        <w:t>1) </w:t>
      </w:r>
      <w:r w:rsidRPr="001D2E7D">
        <w:rPr>
          <w:color w:val="000000"/>
          <w:u w:color="000000"/>
        </w:rPr>
        <w:t xml:space="preserve">Ustawy z dnia 8 marca 1990r. o samorządzie gminnym (Dz.U. z 2023 r. poz. 40 z późn. </w:t>
      </w:r>
      <w:proofErr w:type="spellStart"/>
      <w:r w:rsidRPr="001D2E7D">
        <w:rPr>
          <w:color w:val="000000"/>
          <w:u w:color="000000"/>
        </w:rPr>
        <w:t>zm</w:t>
      </w:r>
      <w:proofErr w:type="spellEnd"/>
      <w:r w:rsidRPr="001D2E7D">
        <w:rPr>
          <w:color w:val="000000"/>
          <w:u w:color="000000"/>
        </w:rPr>
        <w:t>);</w:t>
      </w:r>
    </w:p>
    <w:p w14:paraId="38A25942" w14:textId="77777777" w:rsidR="001D2E7D" w:rsidRPr="001D2E7D" w:rsidRDefault="001D2E7D" w:rsidP="001D2E7D">
      <w:pPr>
        <w:spacing w:before="120" w:after="120"/>
        <w:ind w:left="340" w:hanging="227"/>
        <w:rPr>
          <w:color w:val="000000"/>
        </w:rPr>
      </w:pPr>
      <w:r w:rsidRPr="001D2E7D">
        <w:t>2) </w:t>
      </w:r>
      <w:r w:rsidRPr="001D2E7D">
        <w:rPr>
          <w:color w:val="000000"/>
          <w:u w:color="000000"/>
        </w:rPr>
        <w:t>Ustawy z dnia 29 sierpnia 1997 r. o strażach gminnych (Dz.U. z 2021 r. poz. 1763);</w:t>
      </w:r>
    </w:p>
    <w:p w14:paraId="47471523" w14:textId="77777777" w:rsidR="001D2E7D" w:rsidRPr="001D2E7D" w:rsidRDefault="001D2E7D" w:rsidP="001D2E7D">
      <w:pPr>
        <w:spacing w:before="120" w:after="120"/>
        <w:ind w:left="340" w:hanging="227"/>
        <w:rPr>
          <w:color w:val="000000"/>
        </w:rPr>
      </w:pPr>
      <w:r w:rsidRPr="001D2E7D">
        <w:t>3) </w:t>
      </w:r>
      <w:r w:rsidRPr="001D2E7D">
        <w:rPr>
          <w:color w:val="000000"/>
          <w:u w:color="000000"/>
        </w:rPr>
        <w:t>Rozporządzenia Rady Ministrów z dnia 16 grudnia 2009 r. w sprawie sposobu obserwowania</w:t>
      </w:r>
      <w:r w:rsidRPr="001D2E7D">
        <w:rPr>
          <w:color w:val="000000"/>
          <w:u w:color="000000"/>
        </w:rPr>
        <w:br/>
        <w:t>i rejestrowania przy użyciu środków technicznych obrazu zdarzeń w miejscach publicznych przez straż gminną (miejską), (Dz.U. Nr 220 poz. 1720);</w:t>
      </w:r>
    </w:p>
    <w:p w14:paraId="0D02C998" w14:textId="77777777" w:rsidR="001D2E7D" w:rsidRPr="001D2E7D" w:rsidRDefault="001D2E7D" w:rsidP="001D2E7D">
      <w:pPr>
        <w:keepLines/>
        <w:spacing w:before="120" w:after="120"/>
        <w:ind w:firstLine="340"/>
        <w:rPr>
          <w:color w:val="000000"/>
        </w:rPr>
      </w:pPr>
      <w:r w:rsidRPr="001D2E7D">
        <w:t>2. </w:t>
      </w:r>
      <w:r w:rsidRPr="001D2E7D">
        <w:rPr>
          <w:color w:val="000000"/>
          <w:u w:color="000000"/>
        </w:rPr>
        <w:t>Przedmiotem Regulaminu funkcjonowania monitoringu wizyjnego Miasta Elbląg są zasady</w:t>
      </w:r>
      <w:r w:rsidRPr="001D2E7D">
        <w:rPr>
          <w:color w:val="000000"/>
          <w:u w:color="000000"/>
        </w:rPr>
        <w:br/>
        <w:t>i tryb postępowania z rejestracją, przechowywaniem oraz udostępnianiem zapisów nagrań</w:t>
      </w:r>
      <w:r w:rsidRPr="001D2E7D">
        <w:rPr>
          <w:color w:val="000000"/>
          <w:u w:color="000000"/>
        </w:rPr>
        <w:br/>
        <w:t>z kamer.</w:t>
      </w:r>
    </w:p>
    <w:p w14:paraId="3EFC7295" w14:textId="77777777" w:rsidR="001D2E7D" w:rsidRPr="001D2E7D" w:rsidRDefault="001D2E7D" w:rsidP="001D2E7D">
      <w:pPr>
        <w:keepLines/>
        <w:spacing w:before="120" w:after="120"/>
        <w:ind w:firstLine="340"/>
        <w:rPr>
          <w:color w:val="000000"/>
        </w:rPr>
      </w:pPr>
      <w:r w:rsidRPr="001D2E7D">
        <w:t>3. </w:t>
      </w:r>
      <w:r w:rsidRPr="001D2E7D">
        <w:rPr>
          <w:color w:val="000000"/>
          <w:u w:color="000000"/>
        </w:rPr>
        <w:t>Monitoring wizyjny Miasta Elbląg stanowi własność Gminy Miasto Elbląg.</w:t>
      </w:r>
    </w:p>
    <w:p w14:paraId="75C497F7" w14:textId="77777777" w:rsidR="001D2E7D" w:rsidRPr="001D2E7D" w:rsidRDefault="001D2E7D" w:rsidP="001D2E7D">
      <w:pPr>
        <w:keepLines/>
        <w:spacing w:before="120" w:after="120"/>
        <w:ind w:firstLine="340"/>
        <w:rPr>
          <w:color w:val="000000"/>
        </w:rPr>
      </w:pPr>
      <w:r w:rsidRPr="001D2E7D">
        <w:t>4. </w:t>
      </w:r>
      <w:r w:rsidRPr="001D2E7D">
        <w:rPr>
          <w:color w:val="000000"/>
          <w:u w:color="000000"/>
        </w:rPr>
        <w:t>Obserwacja miejsc w których zamontowane są kamery w granicach administracyjnych miasta Elbląg prowadzona jest przez Straż Miejską w Elblągu oraz dyżurnego Miejskiego Centrum Zarządzania Kryzysowego.</w:t>
      </w:r>
    </w:p>
    <w:p w14:paraId="1206D6C5" w14:textId="77777777" w:rsidR="001D2E7D" w:rsidRPr="001D2E7D" w:rsidRDefault="001D2E7D" w:rsidP="001D2E7D">
      <w:pPr>
        <w:keepLines/>
        <w:spacing w:before="120" w:after="120"/>
        <w:ind w:firstLine="340"/>
        <w:rPr>
          <w:color w:val="000000"/>
        </w:rPr>
      </w:pPr>
      <w:r w:rsidRPr="001D2E7D">
        <w:t>5. </w:t>
      </w:r>
      <w:r w:rsidRPr="001D2E7D">
        <w:rPr>
          <w:color w:val="000000"/>
          <w:u w:color="000000"/>
        </w:rPr>
        <w:t>Obsługę teleinformatyczną monitoringu wizyjnego sprawuje Referat Teleinformatyki Departamentu Innowacji i Informatyki.</w:t>
      </w:r>
    </w:p>
    <w:p w14:paraId="2B69F6BE" w14:textId="77777777" w:rsidR="001D2E7D" w:rsidRPr="001D2E7D" w:rsidRDefault="001D2E7D" w:rsidP="001D2E7D">
      <w:pPr>
        <w:keepLines/>
        <w:spacing w:before="120" w:after="120"/>
        <w:ind w:firstLine="340"/>
        <w:rPr>
          <w:color w:val="000000"/>
        </w:rPr>
      </w:pPr>
      <w:r w:rsidRPr="001D2E7D">
        <w:t>6. </w:t>
      </w:r>
      <w:r w:rsidRPr="001D2E7D">
        <w:rPr>
          <w:color w:val="000000"/>
          <w:u w:color="000000"/>
        </w:rPr>
        <w:t>W skład monitoringu wizyjnego wchodzą:</w:t>
      </w:r>
    </w:p>
    <w:p w14:paraId="1B2BB330" w14:textId="77777777" w:rsidR="001D2E7D" w:rsidRPr="001D2E7D" w:rsidRDefault="001D2E7D" w:rsidP="001D2E7D">
      <w:pPr>
        <w:spacing w:before="120" w:after="120"/>
        <w:ind w:left="340" w:hanging="227"/>
        <w:rPr>
          <w:color w:val="000000"/>
        </w:rPr>
      </w:pPr>
      <w:r w:rsidRPr="001D2E7D">
        <w:t>1) </w:t>
      </w:r>
      <w:r w:rsidRPr="001D2E7D">
        <w:rPr>
          <w:color w:val="000000"/>
          <w:u w:color="000000"/>
        </w:rPr>
        <w:t>punkty kamerowe;</w:t>
      </w:r>
    </w:p>
    <w:p w14:paraId="7685FBF2" w14:textId="77777777" w:rsidR="001D2E7D" w:rsidRPr="001D2E7D" w:rsidRDefault="001D2E7D" w:rsidP="001D2E7D">
      <w:pPr>
        <w:spacing w:before="120" w:after="120"/>
        <w:ind w:left="340" w:hanging="227"/>
        <w:rPr>
          <w:color w:val="000000"/>
        </w:rPr>
      </w:pPr>
      <w:r w:rsidRPr="001D2E7D">
        <w:t>2) </w:t>
      </w:r>
      <w:r w:rsidRPr="001D2E7D">
        <w:rPr>
          <w:color w:val="000000"/>
          <w:u w:color="000000"/>
        </w:rPr>
        <w:t>wyposażenie stanowisk Operatora  odbierające obraz z punktów kamer;</w:t>
      </w:r>
    </w:p>
    <w:p w14:paraId="0D1F6602" w14:textId="77777777" w:rsidR="001D2E7D" w:rsidRPr="001D2E7D" w:rsidRDefault="001D2E7D" w:rsidP="001D2E7D">
      <w:pPr>
        <w:spacing w:before="120" w:after="120"/>
        <w:ind w:left="340" w:hanging="227"/>
        <w:rPr>
          <w:color w:val="000000"/>
        </w:rPr>
      </w:pPr>
      <w:r w:rsidRPr="001D2E7D">
        <w:t>3) </w:t>
      </w:r>
      <w:r w:rsidRPr="001D2E7D">
        <w:rPr>
          <w:color w:val="000000"/>
          <w:u w:color="000000"/>
        </w:rPr>
        <w:t>urządzenia do rejestracji i odtwarzania obrazu oraz wykonywania kopii zarejestrowanego obrazu i drukowania zdjęć;</w:t>
      </w:r>
    </w:p>
    <w:p w14:paraId="08990E35" w14:textId="77777777" w:rsidR="001D2E7D" w:rsidRPr="001D2E7D" w:rsidRDefault="001D2E7D" w:rsidP="001D2E7D">
      <w:pPr>
        <w:spacing w:before="120" w:after="120"/>
        <w:ind w:left="340" w:hanging="227"/>
        <w:rPr>
          <w:color w:val="000000"/>
        </w:rPr>
      </w:pPr>
      <w:r w:rsidRPr="001D2E7D">
        <w:t>4) </w:t>
      </w:r>
      <w:r w:rsidRPr="001D2E7D">
        <w:rPr>
          <w:color w:val="000000"/>
          <w:u w:color="000000"/>
        </w:rPr>
        <w:t>sieć teletransmisyjna.</w:t>
      </w:r>
    </w:p>
    <w:p w14:paraId="72C2B28F" w14:textId="77777777" w:rsidR="001D2E7D" w:rsidRPr="001D2E7D" w:rsidRDefault="001D2E7D" w:rsidP="001D2E7D">
      <w:pPr>
        <w:keepLines/>
        <w:spacing w:before="120" w:after="120"/>
        <w:ind w:firstLine="340"/>
        <w:rPr>
          <w:color w:val="000000"/>
        </w:rPr>
      </w:pPr>
      <w:r w:rsidRPr="001D2E7D">
        <w:t>7. </w:t>
      </w:r>
      <w:r w:rsidRPr="001D2E7D">
        <w:rPr>
          <w:color w:val="000000"/>
          <w:u w:color="000000"/>
        </w:rPr>
        <w:t>Monitoring wizyjny podlega nadzorowi Komendanta Straży Miejskiej w Elblągu.</w:t>
      </w:r>
    </w:p>
    <w:p w14:paraId="324917B4" w14:textId="77777777" w:rsidR="001D2E7D" w:rsidRPr="001D2E7D" w:rsidRDefault="001D2E7D" w:rsidP="001D2E7D">
      <w:pPr>
        <w:keepLines/>
        <w:spacing w:before="120" w:after="120"/>
        <w:ind w:firstLine="340"/>
        <w:rPr>
          <w:color w:val="000000"/>
        </w:rPr>
      </w:pPr>
      <w:r w:rsidRPr="001D2E7D">
        <w:rPr>
          <w:b/>
          <w:bCs/>
        </w:rPr>
        <w:t>§ 2. </w:t>
      </w:r>
      <w:r w:rsidRPr="001D2E7D">
        <w:rPr>
          <w:b/>
          <w:bCs/>
          <w:color w:val="000000"/>
          <w:u w:color="000000"/>
        </w:rPr>
        <w:t>Cel i przeznaczenie monitoringu wizyjnego</w:t>
      </w:r>
    </w:p>
    <w:p w14:paraId="391F22B1" w14:textId="77777777" w:rsidR="001D2E7D" w:rsidRPr="001D2E7D" w:rsidRDefault="001D2E7D" w:rsidP="001D2E7D">
      <w:pPr>
        <w:keepLines/>
        <w:spacing w:before="120" w:after="120"/>
        <w:ind w:firstLine="340"/>
        <w:rPr>
          <w:color w:val="000000"/>
        </w:rPr>
      </w:pPr>
      <w:r w:rsidRPr="001D2E7D">
        <w:t>1. </w:t>
      </w:r>
      <w:r w:rsidRPr="001D2E7D">
        <w:rPr>
          <w:color w:val="000000"/>
          <w:u w:color="000000"/>
        </w:rPr>
        <w:t>Prowadzenie obserwacji ma na celu zapewnienie bezpieczeństwa i porządku publicznego, ochrony osób i mienia w przestrzeni publicznej.</w:t>
      </w:r>
    </w:p>
    <w:p w14:paraId="7A82B305" w14:textId="77777777" w:rsidR="001D2E7D" w:rsidRPr="001D2E7D" w:rsidRDefault="001D2E7D" w:rsidP="001D2E7D">
      <w:pPr>
        <w:keepLines/>
        <w:spacing w:before="120" w:after="120"/>
        <w:ind w:firstLine="340"/>
        <w:rPr>
          <w:color w:val="000000"/>
        </w:rPr>
      </w:pPr>
      <w:r w:rsidRPr="001D2E7D">
        <w:t>2. </w:t>
      </w:r>
      <w:r w:rsidRPr="001D2E7D">
        <w:rPr>
          <w:color w:val="000000"/>
          <w:u w:color="000000"/>
        </w:rPr>
        <w:t>Monitoring wizyjny jest przeznaczony do obserwacji bezpośredniego otoczenia miejsc,</w:t>
      </w:r>
      <w:r w:rsidRPr="001D2E7D">
        <w:rPr>
          <w:color w:val="000000"/>
          <w:u w:color="000000"/>
        </w:rPr>
        <w:br/>
        <w:t>w których zamontowane są kamery w granicach administracyjnych Miasta Elbląg.</w:t>
      </w:r>
    </w:p>
    <w:p w14:paraId="031AB50A" w14:textId="77777777" w:rsidR="001D2E7D" w:rsidRPr="001D2E7D" w:rsidRDefault="001D2E7D" w:rsidP="001D2E7D">
      <w:pPr>
        <w:keepLines/>
        <w:spacing w:before="120" w:after="120"/>
        <w:ind w:firstLine="340"/>
        <w:rPr>
          <w:color w:val="000000"/>
        </w:rPr>
      </w:pPr>
      <w:r w:rsidRPr="001D2E7D">
        <w:t>3. </w:t>
      </w:r>
      <w:r w:rsidRPr="001D2E7D">
        <w:rPr>
          <w:color w:val="000000"/>
          <w:u w:color="000000"/>
        </w:rPr>
        <w:t>Monitoring wizyjny może być wykorzystywany również do  realizacji zadań związanych</w:t>
      </w:r>
      <w:r w:rsidRPr="001D2E7D">
        <w:rPr>
          <w:color w:val="000000"/>
          <w:u w:color="000000"/>
        </w:rPr>
        <w:br/>
        <w:t>z zarządzaniem kryzysowym, zarządzaniem drogami, mostami oraz inną infrastrukturą miejską.</w:t>
      </w:r>
    </w:p>
    <w:p w14:paraId="329FFB9A" w14:textId="77777777" w:rsidR="001D2E7D" w:rsidRPr="001D2E7D" w:rsidRDefault="001D2E7D" w:rsidP="001D2E7D">
      <w:pPr>
        <w:keepLines/>
        <w:spacing w:before="120" w:after="120"/>
        <w:ind w:firstLine="340"/>
        <w:rPr>
          <w:color w:val="000000"/>
        </w:rPr>
      </w:pPr>
      <w:r w:rsidRPr="001D2E7D">
        <w:rPr>
          <w:b/>
          <w:bCs/>
        </w:rPr>
        <w:t>§ 3. </w:t>
      </w:r>
      <w:r w:rsidRPr="001D2E7D">
        <w:rPr>
          <w:b/>
          <w:bCs/>
          <w:color w:val="000000"/>
          <w:u w:color="000000"/>
        </w:rPr>
        <w:t>Rejestrowanie zdarzeń, sposób i terminy przechowywania nagrań oraz tryb ich usuwania</w:t>
      </w:r>
    </w:p>
    <w:p w14:paraId="3E841AEA" w14:textId="77777777" w:rsidR="001D2E7D" w:rsidRPr="001D2E7D" w:rsidRDefault="001D2E7D" w:rsidP="001D2E7D">
      <w:pPr>
        <w:keepLines/>
        <w:spacing w:before="120" w:after="120"/>
        <w:ind w:firstLine="340"/>
        <w:rPr>
          <w:color w:val="000000"/>
        </w:rPr>
      </w:pPr>
      <w:r w:rsidRPr="001D2E7D">
        <w:t>1. </w:t>
      </w:r>
      <w:r w:rsidRPr="001D2E7D">
        <w:rPr>
          <w:color w:val="000000"/>
          <w:u w:color="000000"/>
        </w:rPr>
        <w:t>Rejestracja obrazu odbywa się automatycznie na urządzeniach rejestrujących przez całą dobę.</w:t>
      </w:r>
    </w:p>
    <w:p w14:paraId="6D0956ED" w14:textId="77777777" w:rsidR="001D2E7D" w:rsidRPr="001D2E7D" w:rsidRDefault="001D2E7D" w:rsidP="001D2E7D">
      <w:pPr>
        <w:keepLines/>
        <w:spacing w:before="120" w:after="120"/>
        <w:ind w:firstLine="340"/>
        <w:rPr>
          <w:color w:val="000000"/>
        </w:rPr>
      </w:pPr>
      <w:r w:rsidRPr="001D2E7D">
        <w:t>2. </w:t>
      </w:r>
      <w:r w:rsidRPr="001D2E7D">
        <w:rPr>
          <w:color w:val="000000"/>
          <w:u w:color="000000"/>
        </w:rPr>
        <w:t>Obserwacja i rejestracja obrazu prowadzona jest z poszanowaniem godności osób fizycznych.</w:t>
      </w:r>
      <w:r w:rsidRPr="001D2E7D">
        <w:rPr>
          <w:color w:val="000000"/>
          <w:u w:color="000000"/>
        </w:rPr>
        <w:br/>
        <w:t>Nie może być prowadzona w sposób, który w jakimkolwiek zakresie dyskryminuje obserwowane osoby w szczególności ze względu na płeć, rasę, przynależność etniczną, poglądy czy wyznanie.</w:t>
      </w:r>
    </w:p>
    <w:p w14:paraId="1A58ACB9" w14:textId="77777777" w:rsidR="001D2E7D" w:rsidRPr="001D2E7D" w:rsidRDefault="001D2E7D" w:rsidP="001D2E7D">
      <w:pPr>
        <w:keepLines/>
        <w:spacing w:before="120" w:after="120"/>
        <w:ind w:firstLine="340"/>
        <w:rPr>
          <w:color w:val="000000"/>
        </w:rPr>
      </w:pPr>
      <w:r w:rsidRPr="001D2E7D">
        <w:t>3. </w:t>
      </w:r>
      <w:r w:rsidRPr="001D2E7D">
        <w:rPr>
          <w:color w:val="000000"/>
          <w:u w:color="000000"/>
        </w:rPr>
        <w:t>Obszar obserwowanej strefy jest uzależniony od zasięgu kamery i ograniczających jej pole widzenia występujących przeszkód terenowych tj. obiektów budowlanych oraz roślinności znacznych rozmiarów.</w:t>
      </w:r>
    </w:p>
    <w:p w14:paraId="56E6FAF7" w14:textId="77777777" w:rsidR="001D2E7D" w:rsidRPr="001D2E7D" w:rsidRDefault="001D2E7D" w:rsidP="001D2E7D">
      <w:pPr>
        <w:keepLines/>
        <w:spacing w:before="120" w:after="120"/>
        <w:ind w:firstLine="340"/>
        <w:rPr>
          <w:color w:val="000000"/>
        </w:rPr>
      </w:pPr>
      <w:r w:rsidRPr="001D2E7D">
        <w:t>4. </w:t>
      </w:r>
      <w:r w:rsidRPr="001D2E7D">
        <w:rPr>
          <w:color w:val="000000"/>
          <w:u w:color="000000"/>
        </w:rPr>
        <w:t>Praca kamery podczas obserwacji wyznaczonego obszaru odbywa się:</w:t>
      </w:r>
    </w:p>
    <w:p w14:paraId="7636B3B0" w14:textId="77777777" w:rsidR="001D2E7D" w:rsidRPr="001D2E7D" w:rsidRDefault="001D2E7D" w:rsidP="001D2E7D">
      <w:pPr>
        <w:spacing w:before="120" w:after="120"/>
        <w:ind w:left="340" w:hanging="227"/>
        <w:rPr>
          <w:color w:val="000000"/>
        </w:rPr>
      </w:pPr>
      <w:r w:rsidRPr="001D2E7D">
        <w:lastRenderedPageBreak/>
        <w:t>1) </w:t>
      </w:r>
      <w:r w:rsidRPr="001D2E7D">
        <w:rPr>
          <w:color w:val="000000"/>
          <w:u w:color="000000"/>
        </w:rPr>
        <w:t>samoczynnie – gdzie otoczenie w zasięgu kamery jest obserwowane według wyznaczonej ścieżki;</w:t>
      </w:r>
    </w:p>
    <w:p w14:paraId="2B985E99" w14:textId="77777777" w:rsidR="001D2E7D" w:rsidRPr="001D2E7D" w:rsidRDefault="001D2E7D" w:rsidP="001D2E7D">
      <w:pPr>
        <w:spacing w:before="120" w:after="120"/>
        <w:ind w:left="340" w:hanging="227"/>
        <w:rPr>
          <w:color w:val="000000"/>
        </w:rPr>
      </w:pPr>
      <w:r w:rsidRPr="001D2E7D">
        <w:t>2) </w:t>
      </w:r>
      <w:r w:rsidRPr="001D2E7D">
        <w:rPr>
          <w:color w:val="000000"/>
          <w:u w:color="000000"/>
        </w:rPr>
        <w:t>w razie potrzeby – poprzez sterowanie kamerą przez Operatora;</w:t>
      </w:r>
    </w:p>
    <w:p w14:paraId="0F71F092" w14:textId="77777777" w:rsidR="001D2E7D" w:rsidRPr="001D2E7D" w:rsidRDefault="001D2E7D" w:rsidP="001D2E7D">
      <w:pPr>
        <w:spacing w:before="120" w:after="120"/>
        <w:ind w:left="340" w:hanging="227"/>
        <w:rPr>
          <w:color w:val="000000"/>
        </w:rPr>
      </w:pPr>
      <w:r w:rsidRPr="001D2E7D">
        <w:t>3) </w:t>
      </w:r>
      <w:r w:rsidRPr="001D2E7D">
        <w:rPr>
          <w:color w:val="000000"/>
          <w:u w:color="000000"/>
        </w:rPr>
        <w:t>obraz z kamer jest przesyłany na stanowisko Operatora za pomocą kabli optotelekomunikacyjnych, miedzianych lub drogą radiową.</w:t>
      </w:r>
    </w:p>
    <w:p w14:paraId="2126D47A" w14:textId="77777777" w:rsidR="001D2E7D" w:rsidRPr="001D2E7D" w:rsidRDefault="001D2E7D" w:rsidP="001D2E7D">
      <w:pPr>
        <w:keepLines/>
        <w:spacing w:before="120" w:after="120"/>
        <w:ind w:firstLine="340"/>
        <w:rPr>
          <w:color w:val="000000"/>
        </w:rPr>
      </w:pPr>
      <w:r w:rsidRPr="001D2E7D">
        <w:t>5. </w:t>
      </w:r>
      <w:r w:rsidRPr="001D2E7D">
        <w:rPr>
          <w:color w:val="000000"/>
          <w:u w:color="000000"/>
        </w:rPr>
        <w:t>Zarejestrowany obraz przechowuje się przez okres min. 20 dni od daty rejestracji, lecz nie dłużej niż 90 dni, jeżeli pozwalają na to zasoby, a następnie podlega on automatycznemu nadpisaniu kolejnymi nagraniami.</w:t>
      </w:r>
    </w:p>
    <w:p w14:paraId="69B21214" w14:textId="77777777" w:rsidR="001D2E7D" w:rsidRPr="001D2E7D" w:rsidRDefault="001D2E7D" w:rsidP="001D2E7D">
      <w:pPr>
        <w:keepLines/>
        <w:spacing w:before="120" w:after="120"/>
        <w:ind w:firstLine="340"/>
        <w:rPr>
          <w:color w:val="000000"/>
        </w:rPr>
      </w:pPr>
      <w:r w:rsidRPr="001D2E7D">
        <w:t>6. </w:t>
      </w:r>
      <w:r w:rsidRPr="001D2E7D">
        <w:rPr>
          <w:color w:val="000000"/>
          <w:u w:color="000000"/>
        </w:rPr>
        <w:t>Nagrania monitoringu wizyjnego  zawierające naruszenia prawa są przechowywane nie dłużej niż 90 dni, chyba, że w tym okresie uprawnione organy wystąpią o zabezpieczenie zarejestrowanego obrazu jako dowodu w sprawie w ramach toczącego się postępowania.</w:t>
      </w:r>
    </w:p>
    <w:p w14:paraId="6F6C6739" w14:textId="77777777" w:rsidR="001D2E7D" w:rsidRPr="001D2E7D" w:rsidRDefault="001D2E7D" w:rsidP="001D2E7D">
      <w:pPr>
        <w:keepLines/>
        <w:spacing w:before="120" w:after="120"/>
        <w:ind w:firstLine="340"/>
        <w:rPr>
          <w:color w:val="000000"/>
        </w:rPr>
      </w:pPr>
      <w:r w:rsidRPr="001D2E7D">
        <w:t>7. </w:t>
      </w:r>
      <w:r w:rsidRPr="001D2E7D">
        <w:rPr>
          <w:color w:val="000000"/>
          <w:u w:color="000000"/>
        </w:rPr>
        <w:t>Miejscem przechowywania nagrań są nośniki danych znajdujące się w zamkniętych pomieszczeniach serwerowni.</w:t>
      </w:r>
    </w:p>
    <w:p w14:paraId="2CC0ED5E" w14:textId="77777777" w:rsidR="001D2E7D" w:rsidRPr="001D2E7D" w:rsidRDefault="001D2E7D" w:rsidP="001D2E7D">
      <w:pPr>
        <w:keepLines/>
        <w:spacing w:before="120" w:after="120"/>
        <w:ind w:firstLine="340"/>
        <w:rPr>
          <w:color w:val="000000"/>
        </w:rPr>
      </w:pPr>
      <w:r w:rsidRPr="001D2E7D">
        <w:rPr>
          <w:b/>
          <w:bCs/>
        </w:rPr>
        <w:t>§ 4. </w:t>
      </w:r>
      <w:r w:rsidRPr="001D2E7D">
        <w:rPr>
          <w:b/>
          <w:bCs/>
          <w:color w:val="000000"/>
          <w:u w:color="000000"/>
        </w:rPr>
        <w:t>Wykorzystanie nagrań</w:t>
      </w:r>
    </w:p>
    <w:p w14:paraId="005F0C23" w14:textId="77777777" w:rsidR="001D2E7D" w:rsidRPr="001D2E7D" w:rsidRDefault="001D2E7D" w:rsidP="001D2E7D">
      <w:pPr>
        <w:keepLines/>
        <w:spacing w:before="120" w:after="120"/>
        <w:ind w:firstLine="340"/>
        <w:rPr>
          <w:color w:val="000000"/>
        </w:rPr>
      </w:pPr>
      <w:r w:rsidRPr="001D2E7D">
        <w:t>1. </w:t>
      </w:r>
      <w:r w:rsidRPr="001D2E7D">
        <w:rPr>
          <w:color w:val="000000"/>
          <w:u w:color="000000"/>
        </w:rPr>
        <w:t>Kopie nagrań zawierające dowody pozwalające na wszczęcie postępowania karnego albo postępowania w sprawach o wykroczenia lub mające znaczenie dla tych postępowań są wykonywane i przekazywane wyłącznie na wniosek organu uprawnionego do ich prowadzenia,</w:t>
      </w:r>
      <w:r w:rsidRPr="001D2E7D">
        <w:rPr>
          <w:color w:val="000000"/>
          <w:u w:color="000000"/>
        </w:rPr>
        <w:br/>
        <w:t>w szczególności sądom, prokuraturom, policji na podstawie pisemnego wniosku.</w:t>
      </w:r>
    </w:p>
    <w:p w14:paraId="59615E26" w14:textId="77777777" w:rsidR="001D2E7D" w:rsidRPr="001D2E7D" w:rsidRDefault="001D2E7D" w:rsidP="001D2E7D">
      <w:pPr>
        <w:keepLines/>
        <w:spacing w:before="120" w:after="120"/>
        <w:ind w:firstLine="340"/>
        <w:rPr>
          <w:color w:val="000000"/>
        </w:rPr>
      </w:pPr>
      <w:r w:rsidRPr="001D2E7D">
        <w:t>2. </w:t>
      </w:r>
      <w:r w:rsidRPr="001D2E7D">
        <w:rPr>
          <w:color w:val="000000"/>
          <w:u w:color="000000"/>
        </w:rPr>
        <w:t>Operator monitoringu wizyjnego w przypadku zaobserwowania zdarzenia naruszającego porządek prawny informuje niezwłocznie Policję, Straż Miejską w Elblągu lub inne właściwe służby.</w:t>
      </w:r>
    </w:p>
    <w:p w14:paraId="0765C3EE" w14:textId="77777777" w:rsidR="001D2E7D" w:rsidRPr="001D2E7D" w:rsidRDefault="001D2E7D" w:rsidP="001D2E7D">
      <w:pPr>
        <w:keepLines/>
        <w:spacing w:before="120" w:after="120"/>
        <w:ind w:firstLine="340"/>
        <w:rPr>
          <w:color w:val="000000"/>
        </w:rPr>
      </w:pPr>
      <w:r w:rsidRPr="001D2E7D">
        <w:rPr>
          <w:b/>
          <w:bCs/>
        </w:rPr>
        <w:t>§ 5. </w:t>
      </w:r>
      <w:r w:rsidRPr="001D2E7D">
        <w:rPr>
          <w:b/>
          <w:bCs/>
          <w:color w:val="000000"/>
          <w:u w:color="000000"/>
        </w:rPr>
        <w:t xml:space="preserve">Postanowienia końcowe </w:t>
      </w:r>
    </w:p>
    <w:p w14:paraId="661A4771" w14:textId="77777777" w:rsidR="001D2E7D" w:rsidRPr="001D2E7D" w:rsidRDefault="001D2E7D" w:rsidP="001D2E7D">
      <w:pPr>
        <w:keepLines/>
        <w:spacing w:before="120" w:after="120"/>
        <w:ind w:firstLine="340"/>
        <w:rPr>
          <w:color w:val="000000"/>
        </w:rPr>
      </w:pPr>
      <w:r w:rsidRPr="001D2E7D">
        <w:t>1. </w:t>
      </w:r>
      <w:r w:rsidRPr="001D2E7D">
        <w:rPr>
          <w:color w:val="000000"/>
          <w:u w:color="000000"/>
        </w:rPr>
        <w:t>W sprawach nieuregulowanych w niniejszym Regulaminie, zastosowanie mają obowiązujące przepisy prawa.</w:t>
      </w:r>
    </w:p>
    <w:p w14:paraId="1933ACEB" w14:textId="77777777" w:rsidR="001D2E7D" w:rsidRPr="001D2E7D" w:rsidRDefault="001D2E7D" w:rsidP="001D2E7D">
      <w:pPr>
        <w:keepLines/>
        <w:spacing w:before="120" w:after="120"/>
        <w:ind w:firstLine="340"/>
        <w:rPr>
          <w:color w:val="000000"/>
        </w:rPr>
      </w:pPr>
      <w:r w:rsidRPr="001D2E7D">
        <w:t>2. </w:t>
      </w:r>
      <w:r w:rsidRPr="001D2E7D">
        <w:rPr>
          <w:color w:val="000000"/>
          <w:u w:color="000000"/>
        </w:rPr>
        <w:t>Dane zapisane na nośnikach nie stanowią informacji publicznej i nie podlegają udostępnieniu w oparciu o przepisy ustawy o dostępie do informacji publicznej.</w:t>
      </w:r>
    </w:p>
    <w:p w14:paraId="6E7D784D" w14:textId="77777777" w:rsidR="001D2E7D" w:rsidRPr="001D2E7D" w:rsidRDefault="001D2E7D" w:rsidP="001D2E7D">
      <w:pPr>
        <w:autoSpaceDE/>
        <w:autoSpaceDN/>
        <w:adjustRightInd/>
        <w:spacing w:line="360" w:lineRule="auto"/>
        <w:rPr>
          <w:rFonts w:eastAsia="Calibri"/>
          <w:color w:val="00000A"/>
          <w:sz w:val="24"/>
          <w:lang w:eastAsia="en-US"/>
        </w:rPr>
      </w:pPr>
    </w:p>
    <w:p w14:paraId="62E93F1F" w14:textId="77777777" w:rsidR="004859A5" w:rsidRPr="004859A5" w:rsidRDefault="004859A5" w:rsidP="001E2D24">
      <w:pPr>
        <w:spacing w:before="120" w:after="120"/>
        <w:jc w:val="center"/>
      </w:pPr>
    </w:p>
    <w:sectPr w:rsidR="004859A5" w:rsidRPr="004859A5" w:rsidSect="00893AD1">
      <w:endnotePr>
        <w:numFmt w:val="decimal"/>
      </w:endnotePr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0BDE"/>
    <w:multiLevelType w:val="hybridMultilevel"/>
    <w:tmpl w:val="1478BB9C"/>
    <w:lvl w:ilvl="0" w:tplc="8670F3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595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D22"/>
    <w:rsid w:val="000E6E8C"/>
    <w:rsid w:val="0014655E"/>
    <w:rsid w:val="00152CDC"/>
    <w:rsid w:val="001944C9"/>
    <w:rsid w:val="001A1D0C"/>
    <w:rsid w:val="001D2E7D"/>
    <w:rsid w:val="001E23AA"/>
    <w:rsid w:val="001E2D24"/>
    <w:rsid w:val="002321B9"/>
    <w:rsid w:val="002C0B6B"/>
    <w:rsid w:val="00340DD0"/>
    <w:rsid w:val="003962A7"/>
    <w:rsid w:val="003D2851"/>
    <w:rsid w:val="004122FC"/>
    <w:rsid w:val="00430B08"/>
    <w:rsid w:val="004355FD"/>
    <w:rsid w:val="004859A5"/>
    <w:rsid w:val="005145D6"/>
    <w:rsid w:val="005333E4"/>
    <w:rsid w:val="0055306D"/>
    <w:rsid w:val="005A1CE1"/>
    <w:rsid w:val="00617635"/>
    <w:rsid w:val="00630DD2"/>
    <w:rsid w:val="00654ED9"/>
    <w:rsid w:val="00860C46"/>
    <w:rsid w:val="00914C66"/>
    <w:rsid w:val="00922AFB"/>
    <w:rsid w:val="00927AD9"/>
    <w:rsid w:val="00A0492C"/>
    <w:rsid w:val="00AC1F5D"/>
    <w:rsid w:val="00AD26F8"/>
    <w:rsid w:val="00B103B8"/>
    <w:rsid w:val="00B66D22"/>
    <w:rsid w:val="00BA387B"/>
    <w:rsid w:val="00C003FC"/>
    <w:rsid w:val="00CA50D2"/>
    <w:rsid w:val="00CB3068"/>
    <w:rsid w:val="00CB3EB3"/>
    <w:rsid w:val="00DD1CF8"/>
    <w:rsid w:val="00DD2984"/>
    <w:rsid w:val="00E87843"/>
    <w:rsid w:val="00EA1125"/>
    <w:rsid w:val="00EB79DD"/>
    <w:rsid w:val="00F15C8D"/>
    <w:rsid w:val="00F87547"/>
    <w:rsid w:val="00FB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1A4B"/>
  <w15:docId w15:val="{6D23BDFC-CA3E-43D3-93A1-45416BF5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C4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0B08"/>
    <w:pPr>
      <w:ind w:left="720"/>
      <w:contextualSpacing/>
    </w:pPr>
    <w:rPr>
      <w:rFonts w:eastAsia="Calibri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6E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6E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6E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E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6E8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E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831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pitul</dc:creator>
  <cp:lastModifiedBy>Piotr Tulski</cp:lastModifiedBy>
  <cp:revision>38</cp:revision>
  <cp:lastPrinted>2020-07-08T08:52:00Z</cp:lastPrinted>
  <dcterms:created xsi:type="dcterms:W3CDTF">2018-04-30T09:23:00Z</dcterms:created>
  <dcterms:modified xsi:type="dcterms:W3CDTF">2023-06-14T10:46:00Z</dcterms:modified>
</cp:coreProperties>
</file>