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F39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59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UMOWA Nr CM/.........202....</w:t>
      </w:r>
    </w:p>
    <w:p w14:paraId="5867E94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na dofinansowanie przedsięwzięcia w ramach programu priorytetowego</w:t>
      </w:r>
    </w:p>
    <w:p w14:paraId="256E10D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„Ciepłe Mieszkanie” w Gminie Miasto Elbląg</w:t>
      </w:r>
    </w:p>
    <w:p w14:paraId="0A88776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0594A7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6C8B6D5B" w14:textId="77777777" w:rsidR="000F5F42" w:rsidRPr="000F5F42" w:rsidRDefault="000F5F42" w:rsidP="000F5F42">
      <w:pPr>
        <w:widowControl w:val="0"/>
        <w:tabs>
          <w:tab w:val="left" w:leader="dot" w:pos="235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zawarta w dniu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w Elblągu</w:t>
      </w:r>
    </w:p>
    <w:p w14:paraId="3BEF34F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pomiędzy:</w:t>
      </w:r>
    </w:p>
    <w:p w14:paraId="62D0D4B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007CF4D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3296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Gminą Miasto Elbląg z siedzibą w Elblągu, ul. Łączności 1 , 82-300 Elbląg reprezentowaną przez:</w:t>
      </w:r>
    </w:p>
    <w:p w14:paraId="54C9310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Witolda Wróblewskiego – Prezydenta Miasta Elbląg</w:t>
      </w:r>
    </w:p>
    <w:p w14:paraId="456A7C0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zwaną w dalszej części umowy </w:t>
      </w: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„Gminą”,</w:t>
      </w:r>
    </w:p>
    <w:p w14:paraId="2124535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099CDDD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a</w:t>
      </w:r>
    </w:p>
    <w:p w14:paraId="61F70FF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E2B690A" w14:textId="77777777" w:rsidR="000F5F42" w:rsidRPr="000F5F42" w:rsidRDefault="000F5F42" w:rsidP="000F5F42">
      <w:pPr>
        <w:widowControl w:val="0"/>
        <w:tabs>
          <w:tab w:val="left" w:leader="dot" w:pos="67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Panią/Panem* ........................................... zam.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,</w:t>
      </w:r>
    </w:p>
    <w:p w14:paraId="4269925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Nr PESEL ..........................................</w:t>
      </w:r>
    </w:p>
    <w:p w14:paraId="671F775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zwaną/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ym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dalej </w:t>
      </w: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„Beneficjentem”</w:t>
      </w:r>
    </w:p>
    <w:p w14:paraId="3D32CBE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7300293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683A9AF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1</w:t>
      </w:r>
    </w:p>
    <w:p w14:paraId="2B58E51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Przedmiot umowy</w:t>
      </w:r>
    </w:p>
    <w:p w14:paraId="0C5A06B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74BF6B85" w14:textId="77777777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oświadcza, że jest właścicielem lokalu mieszkalnego położonego pod adresem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……………………………………………………………………………………………………………………………....................... w Gminie Miasto Elbląg .</w:t>
      </w:r>
    </w:p>
    <w:p w14:paraId="6E8CC87F" w14:textId="3278C335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1175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oświadcza, że jest współwłaścicielem lokalu mieszkalnego położonego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pod adresem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……………………………………………………………………………………………..…………………………………………..... w Gminie Miasto Elbląg i jako współwłaściciel tego lokalu oświadcza, że posiada zgodę wszystkich współwłaścicieli lokalu na realizację przedsięwzięcia opisanego poniżej,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na zawarcie umowy o udzielenie dofinansowania i przekazanie dofinansowania wyłącznie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dla Beneficjenta.</w:t>
      </w:r>
    </w:p>
    <w:p w14:paraId="29F4A1A8" w14:textId="4971F3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1132"/>
        </w:tabs>
        <w:autoSpaceDE w:val="0"/>
        <w:autoSpaceDN w:val="0"/>
        <w:adjustRightInd w:val="0"/>
        <w:spacing w:after="0" w:line="240" w:lineRule="auto"/>
        <w:ind w:left="1131" w:right="195" w:hanging="29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oświadcza, że udzielił pełnomocnictwa Pani/Panu ………………………………………………………………………………………………………………………………………........ zam. ……………………………………………………………………………………………………………………………...….... Nr PESEL ……………………………………………………………………… do reprezentowania i działania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w imieniu właściciela lokalu mieszkalnego położonego pod adresem ………………………………………..……………………………………………………………………………….……………….....w Gminie Miasto Elbląg.</w:t>
      </w:r>
    </w:p>
    <w:p w14:paraId="28EA64B4" w14:textId="40E58347" w:rsidR="000F5F42" w:rsidRPr="000F5F42" w:rsidRDefault="000F5F42" w:rsidP="000F5F4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się w budynkach mieszkalnych wielorodzinnych w Gminie Miasto Elbląg, Gmina udziela Beneficjentowi dofinansowania na pokrycie kosztów przedsięwzięcia planowanego do realizacji w nieruchomości, o której mowa w ust.1, określonego we wniosku o dofinansowanie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do programu „Ciepłe Mieszkanie” w Gminie Miasto Elbląg stanowiącego załącznik do niniejszej umowy zwanego dalej „Wnioskiem”.</w:t>
      </w:r>
    </w:p>
    <w:p w14:paraId="4326097C" w14:textId="77777777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Dofinasowaniem objęte są tzw. koszty kwalifikowane, poniesione podczas realizacji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przedsięwzięcia na:</w:t>
      </w:r>
    </w:p>
    <w:p w14:paraId="2546A773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demontaż wszystkich nieefektywnych źródeł ciepła na paliwa stałe służących do ogrzewania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shd w:val="clear" w:color="auto" w:fill="FFFFFF"/>
        </w:rPr>
        <w:t>lokalu mieszkalnego</w:t>
      </w:r>
    </w:p>
    <w:p w14:paraId="2292B29B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zakup i montaż źródła ciepła wymienionego w Załączniku nr 1 do Programu, do celów ogrzewania lub ogrzewania i ciepłej wody użytkowej (dalej </w:t>
      </w:r>
      <w:proofErr w:type="spellStart"/>
      <w:r w:rsidRPr="000F5F42">
        <w:rPr>
          <w:rFonts w:ascii="Calibri" w:eastAsia="Times New Roman" w:hAnsi="Calibri" w:cs="Times New Roman"/>
          <w:shd w:val="clear" w:color="auto" w:fill="FFFFFF"/>
        </w:rPr>
        <w:t>cwu</w:t>
      </w:r>
      <w:proofErr w:type="spellEnd"/>
      <w:r w:rsidRPr="000F5F42">
        <w:rPr>
          <w:rFonts w:ascii="Calibri" w:eastAsia="Times New Roman" w:hAnsi="Calibri" w:cs="Times New Roman"/>
          <w:shd w:val="clear" w:color="auto" w:fill="FFFFFF"/>
        </w:rPr>
        <w:t>) lokalu mieszkalnego albo</w:t>
      </w:r>
    </w:p>
    <w:p w14:paraId="70DAB740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podłączenie lokalu mieszkalnego do efektywnego źródła ciepła w budynku, spełniającego wymagania, o których mowa w ust. 12 pkt 9 i 10 Części 1), Części 2) lub Części 3) Programu.</w:t>
      </w:r>
    </w:p>
    <w:p w14:paraId="11B5156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Dodatkowo dofinasowaniem objęte są:</w:t>
      </w:r>
    </w:p>
    <w:p w14:paraId="6B01D8EB" w14:textId="2A5DCD8D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demontaż oraz zakup i montaż nowej instalacji centralnego ogrzewania i/lub 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cwu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w lokalu mieszkalnym, instalacji gazowej od przyłącza gazowego/zbiornika na gaz do kotła;</w:t>
      </w:r>
    </w:p>
    <w:p w14:paraId="40EB8F6E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zakup i montaż okien w lokalu mieszkalnym lub drzwi oddzielających lokal od przestrzeni nieogrzewanej lub środowiska zewnętrznego (zawiera również demontaż);</w:t>
      </w:r>
    </w:p>
    <w:p w14:paraId="27EA43B5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zakup i montaż wentylacji mechanicznej z odzyskiem ciepła w lokalu mieszkalnym;</w:t>
      </w:r>
    </w:p>
    <w:p w14:paraId="61343AF0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dokumentacja projektowa dotycząca powyższego zakresu.</w:t>
      </w:r>
    </w:p>
    <w:p w14:paraId="2BC5EE44" w14:textId="77777777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82"/>
        </w:tabs>
        <w:autoSpaceDE w:val="0"/>
        <w:autoSpaceDN w:val="0"/>
        <w:adjustRightInd w:val="0"/>
        <w:spacing w:before="240" w:after="0" w:line="240" w:lineRule="auto"/>
        <w:ind w:left="882" w:right="195" w:hanging="40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Dofinansowanie nie obejmuje:</w:t>
      </w:r>
    </w:p>
    <w:p w14:paraId="635281D0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nadzoru nad realizacją przedsięwzięcia,</w:t>
      </w:r>
    </w:p>
    <w:p w14:paraId="6F4B03F8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robót wykonywanych siłami własnymi przez Wnioskodawcę,</w:t>
      </w:r>
    </w:p>
    <w:p w14:paraId="2BE42127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budowę zewnętrznych sieci ciepłowniczych, energetycznych lub gazowych,</w:t>
      </w:r>
    </w:p>
    <w:p w14:paraId="69D8A9E9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dostawy, uruchomienia, przeszkolenia z obsługi, serwisowania, ubezpieczenia.</w:t>
      </w:r>
    </w:p>
    <w:p w14:paraId="37FB3A3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BF44EE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2.</w:t>
      </w:r>
    </w:p>
    <w:p w14:paraId="2682E8D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Sposób wykonywania przedsięwzięcia</w:t>
      </w:r>
    </w:p>
    <w:p w14:paraId="072BC83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5ADAC38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  <w:tab w:val="left" w:leader="dot" w:pos="5506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Termin zakończenia przedsięwzięcia to data wystawienia lub opłacenia ostatniej faktury/równoważnego dokumentu księgowego lub innego dokumentu potwierdzającego wykonanie prac i powinien nastąpić nie później niż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r.</w:t>
      </w:r>
    </w:p>
    <w:p w14:paraId="62B4B4F0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dokonuje we własnym zakresie i na własną odpowiedzialność doboru nowego źródła ciepła oraz wyboru jego dostawcy i instalatora, który dokona wymiany systemu ogrzewania.</w:t>
      </w:r>
    </w:p>
    <w:p w14:paraId="498E37CC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oświadcza, że:</w:t>
      </w:r>
    </w:p>
    <w:p w14:paraId="6FFF7A6D" w14:textId="77777777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zapoznał się z Programem, o którym mowa w § 1 ust. 2 niniejszej umowy i zobowiązuje się do jego stosowania;</w:t>
      </w:r>
    </w:p>
    <w:p w14:paraId="3708A853" w14:textId="76DF500B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przy realizacji przedsięwzięcia dopełni wszelkich wymagań formalnych wynikających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z obowiązujących przepisów prawa;</w:t>
      </w:r>
    </w:p>
    <w:p w14:paraId="622E5463" w14:textId="77777777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przedsięwzięcie zostanie wykonane zgodnie z „Wnioskiem” i na zasadach określonych niniejszą umową.</w:t>
      </w:r>
    </w:p>
    <w:p w14:paraId="26684ACF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zobowiązany jest wymienić i zlikwidować wszystkie dotychczasowe służące ogrzewaniu piece lub kotły c.o. opalane paliwem stałym lub biomasą.</w:t>
      </w:r>
    </w:p>
    <w:p w14:paraId="0A0AAFCF" w14:textId="7FD80F9D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ponosi wyłączną odpowiedzialność wobec osób trzecich za szkody powstałe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w związku z realizacją przedsięwzięcia.</w:t>
      </w:r>
    </w:p>
    <w:p w14:paraId="57074C0C" w14:textId="1EDC05EE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szczególnie uzasadnionych przypadkach dopuszcza się możliwość zmiany zakresu rzeczowego i warunków realizacji przedsięwzięcia pod warunkiem zachowania celu Programu. W takim wypadku kwota dofinansowania dotyczyć będzie faktycznie zrealizowanego przedsięwzięcia, jednakże nie więcej niż kwota wskazana w § 3 ust.1 umowy.</w:t>
      </w:r>
    </w:p>
    <w:p w14:paraId="4DFD5CDF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Zmiana, o której mowa w ust. 6, wymaga dla swej ważności formy pisemnej w postaci aneksu.</w:t>
      </w:r>
    </w:p>
    <w:p w14:paraId="0BE0C22A" w14:textId="77777777" w:rsid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6902786" w14:textId="77777777" w:rsidR="000F5F42" w:rsidRP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8856EFE" w14:textId="77777777" w:rsidR="000F5F42" w:rsidRP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lastRenderedPageBreak/>
        <w:t>§ 3.</w:t>
      </w:r>
    </w:p>
    <w:p w14:paraId="41FFE6C8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Wysokość dofinansowania, oraz sposób jego wypłaty</w:t>
      </w:r>
    </w:p>
    <w:p w14:paraId="11455EB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2D4EBCEA" w14:textId="77777777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zobowiązuje się do przekazania dofinasowania do wysokości 30% kosztów kwalifikowanych udokumentowanych fakturami lub rachunkami, lecz nie więcej niż 15.000 PLN (słownie: piętnaście tysięcy 00/100 zł)./</w:t>
      </w:r>
    </w:p>
    <w:p w14:paraId="40B2263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</w:t>
      </w:r>
    </w:p>
    <w:p w14:paraId="0D70D138" w14:textId="77777777" w:rsidR="000F5F42" w:rsidRPr="000F5F42" w:rsidRDefault="000F5F42" w:rsidP="000F5F42">
      <w:pPr>
        <w:widowControl w:val="0"/>
        <w:numPr>
          <w:ilvl w:val="1"/>
          <w:numId w:val="21"/>
        </w:numPr>
        <w:tabs>
          <w:tab w:val="left" w:pos="1002"/>
        </w:tabs>
        <w:autoSpaceDE w:val="0"/>
        <w:autoSpaceDN w:val="0"/>
        <w:adjustRightInd w:val="0"/>
        <w:spacing w:before="1" w:after="0" w:line="240" w:lineRule="auto"/>
        <w:ind w:right="195" w:firstLine="0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zobowiązuje się do przekazania dofinasowania do wysokości 60% kosztów kwalifikowanych udokumentowanych fakturami lub rachunkami, lecz nie więcej niż 25.000 PLN (słownie: dwadzieścia pięć tysięcy 00/100 zł).</w:t>
      </w:r>
    </w:p>
    <w:p w14:paraId="3C16FE8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</w:t>
      </w:r>
    </w:p>
    <w:p w14:paraId="592F48D3" w14:textId="77777777" w:rsidR="000F5F42" w:rsidRPr="000F5F42" w:rsidRDefault="000F5F42" w:rsidP="000F5F42">
      <w:pPr>
        <w:widowControl w:val="0"/>
        <w:numPr>
          <w:ilvl w:val="1"/>
          <w:numId w:val="21"/>
        </w:numPr>
        <w:tabs>
          <w:tab w:val="left" w:pos="1002"/>
        </w:tabs>
        <w:autoSpaceDE w:val="0"/>
        <w:autoSpaceDN w:val="0"/>
        <w:adjustRightInd w:val="0"/>
        <w:spacing w:after="0" w:line="240" w:lineRule="auto"/>
        <w:ind w:right="195" w:firstLine="0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zobowiązuje się do przekazania dofinasowania do wysokości 90% kosztów kwalifikowanych udokumentowan</w:t>
      </w:r>
      <w:bookmarkStart w:id="0" w:name="_GoBack"/>
      <w:bookmarkEnd w:id="0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ych fakturami lub rachunkami, lecz nie więcej niż 37.500 PLN (słownie: trzydzieści siedem tysięcy pięćset 00/100 zł).</w:t>
      </w:r>
    </w:p>
    <w:p w14:paraId="0609A0F2" w14:textId="77777777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before="24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zobowiązany jest do złożenia wniosku o płatność wraz z wymaganymi załącznikami nie później niż w ciągu 60 dni kalendarzowych licząc od dnia następnego po dniu poniesienia ostatniego kosztu kwalifikowalnego, ale nie później niż do dnia 01.03.2026 roku.</w:t>
      </w:r>
    </w:p>
    <w:p w14:paraId="3A7012AC" w14:textId="77777777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zobowiązana jest do weryfikacji wniosku o płatność w ciągu 30 dni kalendarzowych licząc od dnia następnego po dniu jego złożenia. Gmina zastrzega sobie możliwość wezwania Beneficjenta do złożenia wyjaśnień i uzupełnień, które wstrzymują czas weryfikacji wniosku.</w:t>
      </w:r>
    </w:p>
    <w:p w14:paraId="78891125" w14:textId="59071076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  <w:tab w:val="left" w:leader="dot" w:pos="3781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przekaże dofinansowanie, o którym mowa w ust. 1 przelewem na rachunek Beneficjenta nr ………………………………………………, pod warunkiem pozytywnej weryfikacji wniosku o płatność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i jego zatwierdzenia, oraz w ciągu 7 dni od daty przekazania środków na rachunek Gminy Miasto Elbląg przez Wojewódzki Fundusz Ochrony Środowiska i Gospodarki Wodnej w Olsztynie.</w:t>
      </w:r>
    </w:p>
    <w:p w14:paraId="3D63AF47" w14:textId="6D9B362D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zastrzega sobie prawo do zmiany wysokości dofinansowania określonego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w ust. 1 w przypadku nieuznania przez Wojewódzki Fundusz Ochrony Środowiska i Gospodarki Wodnej w Olsztynie części wydatków poniesionych przez Inwestora i wykazanych we wniosku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o wypłatę dofinansowania za koszty kwalifikowane według §1 ust. 3 niniejszej umowy.</w:t>
      </w:r>
    </w:p>
    <w:p w14:paraId="344813E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4C3162D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4.</w:t>
      </w:r>
    </w:p>
    <w:p w14:paraId="1DA9694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Rozliczenie dofinansowania</w:t>
      </w:r>
    </w:p>
    <w:p w14:paraId="0737E7B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6C01532" w14:textId="575C1E5A" w:rsidR="000F5F42" w:rsidRPr="000F5F42" w:rsidRDefault="000F5F42" w:rsidP="000F5F42">
      <w:pPr>
        <w:widowControl w:val="0"/>
        <w:numPr>
          <w:ilvl w:val="0"/>
          <w:numId w:val="28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Po 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zrealizowaniu przedsięwzięcia, w terminie określonym § 2 ust. 1, Beneficjent przedłoży </w:t>
      </w:r>
      <w:r>
        <w:rPr>
          <w:rFonts w:ascii="Calibri" w:eastAsia="Times New Roman" w:hAnsi="Calibri" w:cs="Times New Roman"/>
          <w:shd w:val="clear" w:color="auto" w:fill="FFFFFF"/>
        </w:rPr>
        <w:br/>
      </w:r>
      <w:r w:rsidRPr="000F5F42">
        <w:rPr>
          <w:rFonts w:ascii="Calibri" w:eastAsia="Times New Roman" w:hAnsi="Calibri" w:cs="Times New Roman"/>
          <w:shd w:val="clear" w:color="auto" w:fill="FFFFFF"/>
        </w:rPr>
        <w:t>w Urzędzie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Miasta Elbląg wniosek o płatność zgodnie ze wzorem określonym w załączniku </w:t>
      </w:r>
      <w:r>
        <w:rPr>
          <w:rFonts w:ascii="Calibri" w:eastAsia="Times New Roman" w:hAnsi="Calibri" w:cs="Times New Roman"/>
          <w:shd w:val="clear" w:color="auto" w:fill="FFFFFF"/>
        </w:rPr>
        <w:br/>
      </w:r>
      <w:r w:rsidRPr="000F5F42">
        <w:rPr>
          <w:rFonts w:ascii="Calibri" w:eastAsia="Times New Roman" w:hAnsi="Calibri" w:cs="Times New Roman"/>
          <w:shd w:val="clear" w:color="auto" w:fill="FFFFFF"/>
        </w:rPr>
        <w:t>Nr 3 do Regulaminu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shd w:val="clear" w:color="auto" w:fill="FFFFFF"/>
        </w:rPr>
        <w:t>naboru wniosków o dofinansowanie przedsięwzięć w ramach Programu Priorytetowego Ciepłe mieszkanie, stanowiącego załącznik Nr 2 do Zarządzenia Prezydenta Miasta Elbląg Nr</w:t>
      </w:r>
      <w:r>
        <w:rPr>
          <w:rFonts w:ascii="Calibri" w:eastAsia="Times New Roman" w:hAnsi="Calibri" w:cs="Times New Roman"/>
          <w:shd w:val="clear" w:color="auto" w:fill="FFFFFF"/>
        </w:rPr>
        <w:t xml:space="preserve"> 82/2023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z dnia </w:t>
      </w:r>
      <w:r>
        <w:rPr>
          <w:rFonts w:ascii="Calibri" w:eastAsia="Times New Roman" w:hAnsi="Calibri" w:cs="Times New Roman"/>
          <w:shd w:val="clear" w:color="auto" w:fill="FFFFFF"/>
        </w:rPr>
        <w:t>07 marca 2023r.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</w:p>
    <w:p w14:paraId="11F9D2DE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before="1"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Zestawienie dokumentów potwierdzających poniesienie kosztów kwalifikowanych zgodnie z Umową (oryginał) (zał. Nr 1 do wniosku o płatność)</w:t>
      </w:r>
    </w:p>
    <w:p w14:paraId="381B4EDD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Protokół odbioru, którego wzór jest załącznikiem (zał. Nr 2 do wniosku o płatność) (oryginał).</w:t>
      </w:r>
    </w:p>
    <w:p w14:paraId="0AAD4151" w14:textId="5AA2066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Dokumenty zakupu, czyli kopie faktur lub innych równoważnych dokumentów księgowych, potwierdzających nabycie materiałów, urządzeń lub usług potwierdzone za zgodność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 oryginałem i opatrzone czytelnym podpisem przez Beneficjenta.</w:t>
      </w:r>
    </w:p>
    <w:p w14:paraId="33AF696A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Dokumenty potwierdzające spełnienie wymagań technicznych określonych w Załączniku nr 1 do Programu (kopia).</w:t>
      </w:r>
    </w:p>
    <w:p w14:paraId="6B6BC8B1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Potwierdzenie trwałego wyłączenia z użytku źródła ciepła na paliwo stałe (kopia).</w:t>
      </w:r>
    </w:p>
    <w:p w14:paraId="20FF2F8E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Protokół - odbiór kominiarski-protokół (w przypadku montażu pieca na 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pellet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) (kopia).</w:t>
      </w:r>
    </w:p>
    <w:p w14:paraId="78D01ACC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39"/>
        </w:tabs>
        <w:autoSpaceDE w:val="0"/>
        <w:autoSpaceDN w:val="0"/>
        <w:adjustRightInd w:val="0"/>
        <w:spacing w:before="1"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Protokołu ze sprawdzenia szczelności instalacji gazowej (kopia).</w:t>
      </w:r>
    </w:p>
    <w:p w14:paraId="62A0F77F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39"/>
        </w:tabs>
        <w:autoSpaceDE w:val="0"/>
        <w:autoSpaceDN w:val="0"/>
        <w:adjustRightInd w:val="0"/>
        <w:spacing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Dowodu zapłaty (potwierdzenie z przelewu/wyciąg bankowy) (kopia).</w:t>
      </w:r>
    </w:p>
    <w:p w14:paraId="5443B8D9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85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Pozwolenie na budowę lub zgłoszenie robót budowlanych nie wymagających pozwolenia na budowę – jeżeli jest wymagane zgodnie z ustawą Prawo budowlane (kopia)</w:t>
      </w:r>
    </w:p>
    <w:p w14:paraId="45174462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Projekt budowalny – jeżeli jest wymagany wg obowiązujących przepisów (kopia)</w:t>
      </w:r>
    </w:p>
    <w:p w14:paraId="28A73E7E" w14:textId="77777777" w:rsidR="000F5F42" w:rsidRPr="000F5F42" w:rsidRDefault="000F5F42" w:rsidP="000F5F42">
      <w:pPr>
        <w:widowControl w:val="0"/>
        <w:numPr>
          <w:ilvl w:val="0"/>
          <w:numId w:val="28"/>
        </w:numPr>
        <w:tabs>
          <w:tab w:val="left" w:pos="1394"/>
        </w:tabs>
        <w:autoSpaceDE w:val="0"/>
        <w:autoSpaceDN w:val="0"/>
        <w:adjustRightInd w:val="0"/>
        <w:spacing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W przypadkach uzasadnionych wątpliwości co do zakresu wykonania przedsięwzięcia, Gmina zastrzega sobie prawo do żądania dodatkowych wyjaśnień potwierdzających wykonanie przedsięwzięcia w całości</w:t>
      </w:r>
    </w:p>
    <w:p w14:paraId="331527EA" w14:textId="77777777" w:rsidR="000F5F42" w:rsidRPr="000F5F42" w:rsidRDefault="000F5F42" w:rsidP="000F5F42">
      <w:pPr>
        <w:widowControl w:val="0"/>
        <w:numPr>
          <w:ilvl w:val="0"/>
          <w:numId w:val="28"/>
        </w:numPr>
        <w:tabs>
          <w:tab w:val="left" w:pos="1394"/>
        </w:tabs>
        <w:autoSpaceDE w:val="0"/>
        <w:autoSpaceDN w:val="0"/>
        <w:adjustRightInd w:val="0"/>
        <w:spacing w:before="240"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W przypadku złożenia niekompletnego wniosku o płatność, Gmina do 14 dni od daty wpływu w/w wniosku może wezwać Beneficjenta do uzupełnienia braków</w:t>
      </w:r>
    </w:p>
    <w:p w14:paraId="4DA90211" w14:textId="77777777" w:rsidR="000F5F42" w:rsidRPr="000F5F42" w:rsidRDefault="000F5F42" w:rsidP="000F5F42">
      <w:pPr>
        <w:widowControl w:val="0"/>
        <w:numPr>
          <w:ilvl w:val="0"/>
          <w:numId w:val="28"/>
        </w:numPr>
        <w:tabs>
          <w:tab w:val="left" w:pos="1394"/>
        </w:tabs>
        <w:autoSpaceDE w:val="0"/>
        <w:autoSpaceDN w:val="0"/>
        <w:adjustRightInd w:val="0"/>
        <w:spacing w:before="240"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W przypadku wystąpienia okoliczności powodujących niewykonanie przedsięwzięcia, Beneficjent niezwłocznie powiadomi o tym fakcie Urząd Miasta Elbląg.</w:t>
      </w:r>
    </w:p>
    <w:p w14:paraId="67C119A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601B61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5.</w:t>
      </w:r>
    </w:p>
    <w:p w14:paraId="3AB47B4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Kontrola przedsięwzięcia</w:t>
      </w:r>
    </w:p>
    <w:p w14:paraId="38EB5A7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2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7F98B9A" w14:textId="6A08A2F0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sprawuje kontrolę prawidłowości wykonywania przedsięwzięcia przez Beneficjenta,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tym wydatkowania przyznanego dofinansowania.</w:t>
      </w:r>
    </w:p>
    <w:p w14:paraId="7B6D51A8" w14:textId="685FC21A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zobowiązany jest zapewnić trwałość przedsięwzięcia przez okres 5 lat licząc od daty zakończenia realizacji przedsięwzięcia</w:t>
      </w:r>
    </w:p>
    <w:p w14:paraId="2BE29B82" w14:textId="542666B1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2F749F46" w14:textId="60EC6A4B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Gminy Miasto Elbląg, w terminie 30 dni kalendarzowych od daty zbycia lokalu mieszkalnego.</w:t>
      </w:r>
    </w:p>
    <w:p w14:paraId="280EFA20" w14:textId="44600185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 dokumentów potwierdzających dochód Beneficjenta albo zaświadczenia potwierdzającego ustalone prawo do otrzymywania zasiłku, dokumentów potwierdzających umocowanie pełnomocnika.</w:t>
      </w:r>
    </w:p>
    <w:p w14:paraId="619E7238" w14:textId="019326D3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akceptuje możliwość przeprowadzenia przez Narodowy Fundusz Ochrony Środowiska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i Gospodarki Wodnej (NFOŚiGW), wojewódzki fundusz ochrony środowiska i gospodarki wodnej (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) lub osoby/podmioty wskazane przez NFOŚiGW/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, Urząd Miasta Elbląg kontroli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trakcie realizacji przedsięwzięcia, a także w okresie trwałości przedsięwzięcia, w lokalu mieszkalnym objętym przedsięwzięciem oraz dokumentów związanych z dofinansowaniem.</w:t>
      </w:r>
    </w:p>
    <w:p w14:paraId="1690AAF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46FB3FF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6.</w:t>
      </w:r>
    </w:p>
    <w:p w14:paraId="2FD19AB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Zwrot udzielonego dofinansowania i naliczanie odsetek</w:t>
      </w:r>
    </w:p>
    <w:p w14:paraId="1729D40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AB7A6B9" w14:textId="505E062E" w:rsidR="000F5F42" w:rsidRPr="000F5F42" w:rsidRDefault="000F5F42" w:rsidP="000F5F4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right="195" w:hanging="283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W przypadku, jeżeli w okresie 5 lat od zakończenia przedsięwzięcia Beneficjent usunie nowe źródło ciepła, na realizację którego zostało udzielone dofinansowanie, zainstaluje inne (drugie) źródło c.o., które nie spełnia wymagań Programu, bądź zaniecha korzystania z paliw ekologicznych, Beneficjent jest zobowiązany w terminie 30 dni od momentu wystąpienia wymienionej okoliczności do zwrotu </w:t>
      </w:r>
      <w:r w:rsidRPr="000F5F42">
        <w:rPr>
          <w:rFonts w:ascii="Calibri" w:eastAsia="Times New Roman" w:hAnsi="Calibri" w:cs="Times New Roman"/>
          <w:shd w:val="clear" w:color="auto" w:fill="FFFFFF"/>
        </w:rPr>
        <w:lastRenderedPageBreak/>
        <w:t>w całości udzielonego dofinansowania wraz z odsetkami naliczanymi jak dla zaległości podatkowych, liczonymi od dnia przekazania dofinansowania do dnia jego zwrotu, zgodnie z ustawą o finansach publicznych.</w:t>
      </w:r>
    </w:p>
    <w:p w14:paraId="3283D80E" w14:textId="77777777" w:rsidR="000F5F42" w:rsidRPr="000F5F42" w:rsidRDefault="000F5F42" w:rsidP="000F5F4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right="195" w:hanging="283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Dofinansowanie podlegające zwrotowi wraz z odsetkami określonymi w ust. 1, przekazane będzie na rachunek bankowy Urzędu .........................................................................................</w:t>
      </w:r>
    </w:p>
    <w:p w14:paraId="07046A8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F78786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shd w:val="clear" w:color="auto" w:fill="FFFFFF"/>
        </w:rPr>
        <w:t>§ 7.</w:t>
      </w:r>
    </w:p>
    <w:p w14:paraId="5BB0688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b/>
          <w:bCs/>
          <w:shd w:val="clear" w:color="auto" w:fill="FFFFFF"/>
        </w:rPr>
        <w:t>Rozwiązanie umowy</w:t>
      </w:r>
    </w:p>
    <w:p w14:paraId="19A5E938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CF0C058" w14:textId="4220032E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0B0FAFE3" w14:textId="27CD4B90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Umowa może zostać rozwiązana przez Gminę Miasto Elbląg ze skutkiem natychmiastowym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przypadkach określonych w § 8 niniejszej umowy.</w:t>
      </w:r>
    </w:p>
    <w:p w14:paraId="73DB489D" w14:textId="09D89F98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</w:t>
      </w:r>
    </w:p>
    <w:p w14:paraId="3E7DB53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79E7E8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8.</w:t>
      </w:r>
    </w:p>
    <w:p w14:paraId="166A23E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Odmowa wypłacenia dofinansowania</w:t>
      </w:r>
    </w:p>
    <w:p w14:paraId="00EFCA0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A2747F7" w14:textId="77777777" w:rsidR="000F5F42" w:rsidRPr="000F5F42" w:rsidRDefault="000F5F42" w:rsidP="000F5F42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odmówi wypłacenia dofinansowania w przypadku stwierdzenia:</w:t>
      </w:r>
    </w:p>
    <w:p w14:paraId="20009025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niewykonania przedsięwzięcia określonego w § 1 niniejszej umowy;</w:t>
      </w:r>
    </w:p>
    <w:p w14:paraId="50A6B05F" w14:textId="041A6D4A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niezgodności zakresu faktycznie wykonanych prac z dokumentami przedstawionymi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jako załączniki do wniosku o płatność;</w:t>
      </w:r>
    </w:p>
    <w:p w14:paraId="25C9154D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niezrealizowania przedsięwzięcia w terminie określonym w § 2 ust. 1 niniejszej umowy;</w:t>
      </w:r>
    </w:p>
    <w:p w14:paraId="2E42F29B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niezastosowania się do wezwania, o którym mowa w § 4 ust. 3 niniejszej umowy;</w:t>
      </w:r>
    </w:p>
    <w:p w14:paraId="5961F0A9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niedotrzymania terminu złożenia wniosku o płatność, o którym mowa w § 3 ust. 2 oraz/lub terminu wskazanego w wezwaniu, o którym mowa w § 3 ust. 3 niniejszej umowy;</w:t>
      </w:r>
    </w:p>
    <w:p w14:paraId="1D5A60C2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dofinansowanie nie podlega wypłacie, jeżeli Beneficjent zbył przed wypłatą dofinansowania lokal mieszkalny objęty dofinansowaniem.</w:t>
      </w:r>
    </w:p>
    <w:p w14:paraId="2F3EB26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34E7DD9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9.</w:t>
      </w:r>
    </w:p>
    <w:p w14:paraId="453EA74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Postanowienia końcowe</w:t>
      </w:r>
    </w:p>
    <w:p w14:paraId="0FA51B0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C0A9E27" w14:textId="04DF60AA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zakresie nieuregulowanym niniejszą umową stosuje się przepisy Kodeksu cywilnego oraz ustawy z dnia 27 sierpnia 2009 r. o finansach publicznych.</w:t>
      </w:r>
    </w:p>
    <w:p w14:paraId="4E622A5D" w14:textId="0151980C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Ewentualne spory powstałe w związku z zawarciem i wykonywaniem niniejszej umowy Strony będą rozwiązywać polubownie. W przypadku braku porozumienia spór zostanie poddany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pod rozstrzygnięcie sądu właściwego dla siedziby Gminy.</w:t>
      </w:r>
    </w:p>
    <w:p w14:paraId="270016B7" w14:textId="77777777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Wszelkie zmiany i uzupełnienia umowy wymagają formy pisemnej pod rygorem nieważności.</w:t>
      </w:r>
    </w:p>
    <w:p w14:paraId="497437A8" w14:textId="3242C519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Umowa niniejsza została sporządzona w trzech jednobrzmiących egzemplarzach, w tym dwa egzemplarze umowy dla Gminy, jeden egzemplarz umowy dla Beneficjenta.</w:t>
      </w:r>
    </w:p>
    <w:p w14:paraId="0A88055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F40D3B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507AEF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62CEE648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66541B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65977A2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F35EE2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2FD3829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7606485" w14:textId="77777777" w:rsidR="000F5F42" w:rsidRPr="000F5F42" w:rsidRDefault="000F5F42" w:rsidP="000F5F42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Beneficjent: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Gmina:</w:t>
      </w:r>
    </w:p>
    <w:p w14:paraId="27FD242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5618E5E" w14:textId="77777777" w:rsidR="000F5F42" w:rsidRPr="000F5F42" w:rsidRDefault="000F5F42" w:rsidP="000F5F42">
      <w:pPr>
        <w:widowControl w:val="0"/>
        <w:tabs>
          <w:tab w:val="left" w:pos="6716"/>
        </w:tabs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............................................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..........................................</w:t>
      </w:r>
    </w:p>
    <w:p w14:paraId="7A9F7294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1FB8E14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A8667EA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14D3CE5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B260292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Skarbnik:</w:t>
      </w:r>
    </w:p>
    <w:p w14:paraId="1C3D6BAA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B581D50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..............................................................</w:t>
      </w:r>
    </w:p>
    <w:p w14:paraId="12DC1F13" w14:textId="77777777" w:rsidR="00021BE5" w:rsidRPr="000F5F42" w:rsidRDefault="00021BE5" w:rsidP="000F5F42"/>
    <w:sectPr w:rsidR="00021BE5" w:rsidRPr="000F5F42" w:rsidSect="00A1796C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CCAF" w14:textId="77777777" w:rsidR="00B948D6" w:rsidRDefault="00B948D6" w:rsidP="00D12F09">
      <w:pPr>
        <w:spacing w:after="0" w:line="240" w:lineRule="auto"/>
      </w:pPr>
      <w:r>
        <w:separator/>
      </w:r>
    </w:p>
  </w:endnote>
  <w:endnote w:type="continuationSeparator" w:id="0">
    <w:p w14:paraId="5BB60FA9" w14:textId="77777777" w:rsidR="00B948D6" w:rsidRDefault="00B948D6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1400" w14:textId="77777777" w:rsidR="00B948D6" w:rsidRDefault="00B948D6" w:rsidP="00D12F09">
      <w:pPr>
        <w:spacing w:after="0" w:line="240" w:lineRule="auto"/>
      </w:pPr>
      <w:r>
        <w:separator/>
      </w:r>
    </w:p>
  </w:footnote>
  <w:footnote w:type="continuationSeparator" w:id="0">
    <w:p w14:paraId="159EADDE" w14:textId="77777777" w:rsidR="00B948D6" w:rsidRDefault="00B948D6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D86"/>
    <w:multiLevelType w:val="hybridMultilevel"/>
    <w:tmpl w:val="69A07A2C"/>
    <w:lvl w:ilvl="0" w:tplc="884A214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  <w:lang w:val="pl-PL" w:eastAsia="en-US" w:bidi="ar-SA"/>
      </w:rPr>
    </w:lvl>
    <w:lvl w:ilvl="1" w:tplc="36BE77B6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9DC39A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D8C8A3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7E21C3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0DA219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A12E40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1652B35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6AAF30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C31BE0"/>
    <w:multiLevelType w:val="hybridMultilevel"/>
    <w:tmpl w:val="3B70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F4419C6"/>
    <w:multiLevelType w:val="hybridMultilevel"/>
    <w:tmpl w:val="7324A278"/>
    <w:lvl w:ilvl="0" w:tplc="4C2CA922">
      <w:start w:val="1"/>
      <w:numFmt w:val="lowerLetter"/>
      <w:lvlText w:val="%1)"/>
      <w:lvlJc w:val="left"/>
      <w:pPr>
        <w:ind w:left="1534" w:hanging="360"/>
      </w:pPr>
      <w:rPr>
        <w:rFonts w:ascii="Calibri" w:eastAsia="Calibri" w:hAnsi="Calibri" w:cs="Calibri" w:hint="default"/>
        <w:w w:val="99"/>
        <w:sz w:val="18"/>
        <w:szCs w:val="18"/>
        <w:lang w:val="pl-PL" w:eastAsia="en-US" w:bidi="ar-SA"/>
      </w:rPr>
    </w:lvl>
    <w:lvl w:ilvl="1" w:tplc="62723B62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6DE0ADBA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4C1E9D40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4AC4CFE2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BF2EDA2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5A3AF88E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03A89D96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1FB0EC2C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F680CD2"/>
    <w:multiLevelType w:val="hybridMultilevel"/>
    <w:tmpl w:val="618CA99C"/>
    <w:lvl w:ilvl="0" w:tplc="54D49A7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95" w:hanging="360"/>
      </w:pPr>
    </w:lvl>
    <w:lvl w:ilvl="2" w:tplc="35740062">
      <w:numFmt w:val="bullet"/>
      <w:lvlText w:val="•"/>
      <w:lvlJc w:val="left"/>
      <w:pPr>
        <w:ind w:left="2082" w:hanging="339"/>
      </w:pPr>
      <w:rPr>
        <w:rFonts w:hint="default"/>
        <w:lang w:val="pl-PL" w:eastAsia="en-US" w:bidi="ar-SA"/>
      </w:rPr>
    </w:lvl>
    <w:lvl w:ilvl="3" w:tplc="1D767754">
      <w:numFmt w:val="bullet"/>
      <w:lvlText w:val="•"/>
      <w:lvlJc w:val="left"/>
      <w:pPr>
        <w:ind w:left="2985" w:hanging="339"/>
      </w:pPr>
      <w:rPr>
        <w:rFonts w:hint="default"/>
        <w:lang w:val="pl-PL" w:eastAsia="en-US" w:bidi="ar-SA"/>
      </w:rPr>
    </w:lvl>
    <w:lvl w:ilvl="4" w:tplc="358CA350">
      <w:numFmt w:val="bullet"/>
      <w:lvlText w:val="•"/>
      <w:lvlJc w:val="left"/>
      <w:pPr>
        <w:ind w:left="3888" w:hanging="339"/>
      </w:pPr>
      <w:rPr>
        <w:rFonts w:hint="default"/>
        <w:lang w:val="pl-PL" w:eastAsia="en-US" w:bidi="ar-SA"/>
      </w:rPr>
    </w:lvl>
    <w:lvl w:ilvl="5" w:tplc="B95ED526">
      <w:numFmt w:val="bullet"/>
      <w:lvlText w:val="•"/>
      <w:lvlJc w:val="left"/>
      <w:pPr>
        <w:ind w:left="4791" w:hanging="339"/>
      </w:pPr>
      <w:rPr>
        <w:rFonts w:hint="default"/>
        <w:lang w:val="pl-PL" w:eastAsia="en-US" w:bidi="ar-SA"/>
      </w:rPr>
    </w:lvl>
    <w:lvl w:ilvl="6" w:tplc="9C226600">
      <w:numFmt w:val="bullet"/>
      <w:lvlText w:val="•"/>
      <w:lvlJc w:val="left"/>
      <w:pPr>
        <w:ind w:left="5694" w:hanging="339"/>
      </w:pPr>
      <w:rPr>
        <w:rFonts w:hint="default"/>
        <w:lang w:val="pl-PL" w:eastAsia="en-US" w:bidi="ar-SA"/>
      </w:rPr>
    </w:lvl>
    <w:lvl w:ilvl="7" w:tplc="63F88E62">
      <w:numFmt w:val="bullet"/>
      <w:lvlText w:val="•"/>
      <w:lvlJc w:val="left"/>
      <w:pPr>
        <w:ind w:left="6597" w:hanging="339"/>
      </w:pPr>
      <w:rPr>
        <w:rFonts w:hint="default"/>
        <w:lang w:val="pl-PL" w:eastAsia="en-US" w:bidi="ar-SA"/>
      </w:rPr>
    </w:lvl>
    <w:lvl w:ilvl="8" w:tplc="CB365AD6">
      <w:numFmt w:val="bullet"/>
      <w:lvlText w:val="•"/>
      <w:lvlJc w:val="left"/>
      <w:pPr>
        <w:ind w:left="7500" w:hanging="339"/>
      </w:pPr>
      <w:rPr>
        <w:rFonts w:hint="default"/>
        <w:lang w:val="pl-PL" w:eastAsia="en-US" w:bidi="ar-SA"/>
      </w:rPr>
    </w:lvl>
  </w:abstractNum>
  <w:abstractNum w:abstractNumId="6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30DA58BC"/>
    <w:multiLevelType w:val="hybridMultilevel"/>
    <w:tmpl w:val="48D6901A"/>
    <w:lvl w:ilvl="0" w:tplc="B5E46954">
      <w:start w:val="1"/>
      <w:numFmt w:val="decimal"/>
      <w:lvlText w:val="%1."/>
      <w:lvlJc w:val="left"/>
      <w:pPr>
        <w:ind w:left="824" w:hanging="360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63E0E7E4">
      <w:start w:val="1"/>
      <w:numFmt w:val="lowerLetter"/>
      <w:lvlText w:val="%2)"/>
      <w:lvlJc w:val="left"/>
      <w:pPr>
        <w:ind w:left="1393" w:hanging="42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A7B07E38">
      <w:numFmt w:val="bullet"/>
      <w:lvlText w:val="•"/>
      <w:lvlJc w:val="left"/>
      <w:pPr>
        <w:ind w:left="2278" w:hanging="425"/>
      </w:pPr>
      <w:rPr>
        <w:rFonts w:hint="default"/>
        <w:lang w:val="pl-PL" w:eastAsia="en-US" w:bidi="ar-SA"/>
      </w:rPr>
    </w:lvl>
    <w:lvl w:ilvl="3" w:tplc="9D8CAAA6">
      <w:numFmt w:val="bullet"/>
      <w:lvlText w:val="•"/>
      <w:lvlJc w:val="left"/>
      <w:pPr>
        <w:ind w:left="3156" w:hanging="425"/>
      </w:pPr>
      <w:rPr>
        <w:rFonts w:hint="default"/>
        <w:lang w:val="pl-PL" w:eastAsia="en-US" w:bidi="ar-SA"/>
      </w:rPr>
    </w:lvl>
    <w:lvl w:ilvl="4" w:tplc="33F6EAC4">
      <w:numFmt w:val="bullet"/>
      <w:lvlText w:val="•"/>
      <w:lvlJc w:val="left"/>
      <w:pPr>
        <w:ind w:left="4035" w:hanging="425"/>
      </w:pPr>
      <w:rPr>
        <w:rFonts w:hint="default"/>
        <w:lang w:val="pl-PL" w:eastAsia="en-US" w:bidi="ar-SA"/>
      </w:rPr>
    </w:lvl>
    <w:lvl w:ilvl="5" w:tplc="1CF8CB90">
      <w:numFmt w:val="bullet"/>
      <w:lvlText w:val="•"/>
      <w:lvlJc w:val="left"/>
      <w:pPr>
        <w:ind w:left="4913" w:hanging="425"/>
      </w:pPr>
      <w:rPr>
        <w:rFonts w:hint="default"/>
        <w:lang w:val="pl-PL" w:eastAsia="en-US" w:bidi="ar-SA"/>
      </w:rPr>
    </w:lvl>
    <w:lvl w:ilvl="6" w:tplc="105CF81C">
      <w:numFmt w:val="bullet"/>
      <w:lvlText w:val="•"/>
      <w:lvlJc w:val="left"/>
      <w:pPr>
        <w:ind w:left="5792" w:hanging="425"/>
      </w:pPr>
      <w:rPr>
        <w:rFonts w:hint="default"/>
        <w:lang w:val="pl-PL" w:eastAsia="en-US" w:bidi="ar-SA"/>
      </w:rPr>
    </w:lvl>
    <w:lvl w:ilvl="7" w:tplc="034833A6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CE0405A0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F4094"/>
    <w:multiLevelType w:val="hybridMultilevel"/>
    <w:tmpl w:val="F0907AD8"/>
    <w:lvl w:ilvl="0" w:tplc="1B94523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EC760ABA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CB1A5764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1A744B7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DBB0ABAA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07DCFA8E">
      <w:numFmt w:val="bullet"/>
      <w:lvlText w:val="•"/>
      <w:lvlJc w:val="left"/>
      <w:pPr>
        <w:ind w:left="4881" w:hanging="360"/>
      </w:pPr>
      <w:rPr>
        <w:rFonts w:hint="default"/>
        <w:lang w:val="pl-PL" w:eastAsia="en-US" w:bidi="ar-SA"/>
      </w:rPr>
    </w:lvl>
    <w:lvl w:ilvl="6" w:tplc="B1A23442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57B67570">
      <w:numFmt w:val="bullet"/>
      <w:lvlText w:val="•"/>
      <w:lvlJc w:val="left"/>
      <w:pPr>
        <w:ind w:left="6574" w:hanging="360"/>
      </w:pPr>
      <w:rPr>
        <w:rFonts w:hint="default"/>
        <w:lang w:val="pl-PL" w:eastAsia="en-US" w:bidi="ar-SA"/>
      </w:rPr>
    </w:lvl>
    <w:lvl w:ilvl="8" w:tplc="CE58A308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655B"/>
    <w:multiLevelType w:val="hybridMultilevel"/>
    <w:tmpl w:val="2C38B582"/>
    <w:lvl w:ilvl="0" w:tplc="F4E0D478">
      <w:start w:val="1"/>
      <w:numFmt w:val="decimal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B809CA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06026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68027FD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81C019A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5B46238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41D849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C1A6AB4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3B5495C8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0D3B3F"/>
    <w:multiLevelType w:val="hybridMultilevel"/>
    <w:tmpl w:val="B630DA0A"/>
    <w:lvl w:ilvl="0" w:tplc="54D49A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B6368"/>
    <w:multiLevelType w:val="hybridMultilevel"/>
    <w:tmpl w:val="6E0AE348"/>
    <w:lvl w:ilvl="0" w:tplc="04150017">
      <w:start w:val="1"/>
      <w:numFmt w:val="lowerLetter"/>
      <w:lvlText w:val="%1)"/>
      <w:lvlJc w:val="left"/>
      <w:pPr>
        <w:ind w:left="1556" w:hanging="360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C59A419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84C84E3A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7FCE623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CCB270B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420009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BA723290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455AED1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0462A53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A6C1BD1"/>
    <w:multiLevelType w:val="hybridMultilevel"/>
    <w:tmpl w:val="489AB3FA"/>
    <w:lvl w:ilvl="0" w:tplc="2A0C8060">
      <w:start w:val="1"/>
      <w:numFmt w:val="decimal"/>
      <w:lvlText w:val="%1."/>
      <w:lvlJc w:val="left"/>
      <w:pPr>
        <w:ind w:left="543" w:hanging="296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F30E19FA">
      <w:numFmt w:val="bullet"/>
      <w:lvlText w:val="•"/>
      <w:lvlJc w:val="left"/>
      <w:pPr>
        <w:ind w:left="1416" w:hanging="296"/>
      </w:pPr>
      <w:rPr>
        <w:rFonts w:hint="default"/>
        <w:lang w:val="pl-PL" w:eastAsia="en-US" w:bidi="ar-SA"/>
      </w:rPr>
    </w:lvl>
    <w:lvl w:ilvl="2" w:tplc="D5E8CC72">
      <w:numFmt w:val="bullet"/>
      <w:lvlText w:val="•"/>
      <w:lvlJc w:val="left"/>
      <w:pPr>
        <w:ind w:left="2293" w:hanging="296"/>
      </w:pPr>
      <w:rPr>
        <w:rFonts w:hint="default"/>
        <w:lang w:val="pl-PL" w:eastAsia="en-US" w:bidi="ar-SA"/>
      </w:rPr>
    </w:lvl>
    <w:lvl w:ilvl="3" w:tplc="B2305AC2">
      <w:numFmt w:val="bullet"/>
      <w:lvlText w:val="•"/>
      <w:lvlJc w:val="left"/>
      <w:pPr>
        <w:ind w:left="3169" w:hanging="296"/>
      </w:pPr>
      <w:rPr>
        <w:rFonts w:hint="default"/>
        <w:lang w:val="pl-PL" w:eastAsia="en-US" w:bidi="ar-SA"/>
      </w:rPr>
    </w:lvl>
    <w:lvl w:ilvl="4" w:tplc="1974FB1C">
      <w:numFmt w:val="bullet"/>
      <w:lvlText w:val="•"/>
      <w:lvlJc w:val="left"/>
      <w:pPr>
        <w:ind w:left="4046" w:hanging="296"/>
      </w:pPr>
      <w:rPr>
        <w:rFonts w:hint="default"/>
        <w:lang w:val="pl-PL" w:eastAsia="en-US" w:bidi="ar-SA"/>
      </w:rPr>
    </w:lvl>
    <w:lvl w:ilvl="5" w:tplc="2EFC027A">
      <w:numFmt w:val="bullet"/>
      <w:lvlText w:val="•"/>
      <w:lvlJc w:val="left"/>
      <w:pPr>
        <w:ind w:left="4923" w:hanging="296"/>
      </w:pPr>
      <w:rPr>
        <w:rFonts w:hint="default"/>
        <w:lang w:val="pl-PL" w:eastAsia="en-US" w:bidi="ar-SA"/>
      </w:rPr>
    </w:lvl>
    <w:lvl w:ilvl="6" w:tplc="6A0A8402">
      <w:numFmt w:val="bullet"/>
      <w:lvlText w:val="•"/>
      <w:lvlJc w:val="left"/>
      <w:pPr>
        <w:ind w:left="5799" w:hanging="296"/>
      </w:pPr>
      <w:rPr>
        <w:rFonts w:hint="default"/>
        <w:lang w:val="pl-PL" w:eastAsia="en-US" w:bidi="ar-SA"/>
      </w:rPr>
    </w:lvl>
    <w:lvl w:ilvl="7" w:tplc="D4DC7714">
      <w:numFmt w:val="bullet"/>
      <w:lvlText w:val="•"/>
      <w:lvlJc w:val="left"/>
      <w:pPr>
        <w:ind w:left="6676" w:hanging="296"/>
      </w:pPr>
      <w:rPr>
        <w:rFonts w:hint="default"/>
        <w:lang w:val="pl-PL" w:eastAsia="en-US" w:bidi="ar-SA"/>
      </w:rPr>
    </w:lvl>
    <w:lvl w:ilvl="8" w:tplc="C9E60AF8">
      <w:numFmt w:val="bullet"/>
      <w:lvlText w:val="•"/>
      <w:lvlJc w:val="left"/>
      <w:pPr>
        <w:ind w:left="7553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5D0C574A"/>
    <w:multiLevelType w:val="hybridMultilevel"/>
    <w:tmpl w:val="F15E409E"/>
    <w:lvl w:ilvl="0" w:tplc="3FCE349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632CEE42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2" w:tplc="84040526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F9B64D26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0A3CE802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26225BE0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0E6A530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F9CCCF18">
      <w:numFmt w:val="bullet"/>
      <w:lvlText w:val="•"/>
      <w:lvlJc w:val="left"/>
      <w:pPr>
        <w:ind w:left="6532" w:hanging="360"/>
      </w:pPr>
      <w:rPr>
        <w:rFonts w:hint="default"/>
        <w:lang w:val="pl-PL" w:eastAsia="en-US" w:bidi="ar-SA"/>
      </w:rPr>
    </w:lvl>
    <w:lvl w:ilvl="8" w:tplc="5B6CDAE4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0DC6"/>
    <w:multiLevelType w:val="hybridMultilevel"/>
    <w:tmpl w:val="25EE7C2E"/>
    <w:lvl w:ilvl="0" w:tplc="5BE49F0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3469EFA">
      <w:numFmt w:val="bullet"/>
      <w:lvlText w:val="*"/>
      <w:lvlJc w:val="left"/>
      <w:pPr>
        <w:ind w:left="836" w:hanging="16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A7A8E10">
      <w:numFmt w:val="bullet"/>
      <w:lvlText w:val="•"/>
      <w:lvlJc w:val="left"/>
      <w:pPr>
        <w:ind w:left="2533" w:hanging="166"/>
      </w:pPr>
      <w:rPr>
        <w:rFonts w:hint="default"/>
        <w:lang w:val="pl-PL" w:eastAsia="en-US" w:bidi="ar-SA"/>
      </w:rPr>
    </w:lvl>
    <w:lvl w:ilvl="3" w:tplc="646C0322">
      <w:numFmt w:val="bullet"/>
      <w:lvlText w:val="•"/>
      <w:lvlJc w:val="left"/>
      <w:pPr>
        <w:ind w:left="3379" w:hanging="166"/>
      </w:pPr>
      <w:rPr>
        <w:rFonts w:hint="default"/>
        <w:lang w:val="pl-PL" w:eastAsia="en-US" w:bidi="ar-SA"/>
      </w:rPr>
    </w:lvl>
    <w:lvl w:ilvl="4" w:tplc="A05EBBB4">
      <w:numFmt w:val="bullet"/>
      <w:lvlText w:val="•"/>
      <w:lvlJc w:val="left"/>
      <w:pPr>
        <w:ind w:left="4226" w:hanging="166"/>
      </w:pPr>
      <w:rPr>
        <w:rFonts w:hint="default"/>
        <w:lang w:val="pl-PL" w:eastAsia="en-US" w:bidi="ar-SA"/>
      </w:rPr>
    </w:lvl>
    <w:lvl w:ilvl="5" w:tplc="7C1015A4">
      <w:numFmt w:val="bullet"/>
      <w:lvlText w:val="•"/>
      <w:lvlJc w:val="left"/>
      <w:pPr>
        <w:ind w:left="5073" w:hanging="166"/>
      </w:pPr>
      <w:rPr>
        <w:rFonts w:hint="default"/>
        <w:lang w:val="pl-PL" w:eastAsia="en-US" w:bidi="ar-SA"/>
      </w:rPr>
    </w:lvl>
    <w:lvl w:ilvl="6" w:tplc="9C6EBF10">
      <w:numFmt w:val="bullet"/>
      <w:lvlText w:val="•"/>
      <w:lvlJc w:val="left"/>
      <w:pPr>
        <w:ind w:left="5919" w:hanging="166"/>
      </w:pPr>
      <w:rPr>
        <w:rFonts w:hint="default"/>
        <w:lang w:val="pl-PL" w:eastAsia="en-US" w:bidi="ar-SA"/>
      </w:rPr>
    </w:lvl>
    <w:lvl w:ilvl="7" w:tplc="3BB85790">
      <w:numFmt w:val="bullet"/>
      <w:lvlText w:val="•"/>
      <w:lvlJc w:val="left"/>
      <w:pPr>
        <w:ind w:left="6766" w:hanging="166"/>
      </w:pPr>
      <w:rPr>
        <w:rFonts w:hint="default"/>
        <w:lang w:val="pl-PL" w:eastAsia="en-US" w:bidi="ar-SA"/>
      </w:rPr>
    </w:lvl>
    <w:lvl w:ilvl="8" w:tplc="9D6A77EA">
      <w:numFmt w:val="bullet"/>
      <w:lvlText w:val="•"/>
      <w:lvlJc w:val="left"/>
      <w:pPr>
        <w:ind w:left="7613" w:hanging="166"/>
      </w:pPr>
      <w:rPr>
        <w:rFonts w:hint="default"/>
        <w:lang w:val="pl-PL" w:eastAsia="en-US" w:bidi="ar-SA"/>
      </w:rPr>
    </w:lvl>
  </w:abstractNum>
  <w:abstractNum w:abstractNumId="24" w15:restartNumberingAfterBreak="0">
    <w:nsid w:val="6CF95AB1"/>
    <w:multiLevelType w:val="hybridMultilevel"/>
    <w:tmpl w:val="05748730"/>
    <w:lvl w:ilvl="0" w:tplc="9E1C1C58">
      <w:start w:val="1"/>
      <w:numFmt w:val="lowerLetter"/>
      <w:lvlText w:val="%1)"/>
      <w:lvlJc w:val="left"/>
      <w:pPr>
        <w:ind w:left="155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AAAA6A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386B96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8162ED58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F3D6EF0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F6D01CE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C00DB2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8F5AE8C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CE2CEE9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058C"/>
    <w:multiLevelType w:val="hybridMultilevel"/>
    <w:tmpl w:val="ED3CD3BC"/>
    <w:lvl w:ilvl="0" w:tplc="71263D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D5A0C8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AB2573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938C0A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93ABA4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70E01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0E0ADE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242AC5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DD61C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CD96BCF"/>
    <w:multiLevelType w:val="hybridMultilevel"/>
    <w:tmpl w:val="B24EFDDE"/>
    <w:lvl w:ilvl="0" w:tplc="EF982C6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972280DE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25940D78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025832DA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1CC05BD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095A1628">
      <w:numFmt w:val="bullet"/>
      <w:lvlText w:val="•"/>
      <w:lvlJc w:val="left"/>
      <w:pPr>
        <w:ind w:left="4881" w:hanging="360"/>
      </w:pPr>
      <w:rPr>
        <w:rFonts w:hint="default"/>
        <w:lang w:val="pl-PL" w:eastAsia="en-US" w:bidi="ar-SA"/>
      </w:rPr>
    </w:lvl>
    <w:lvl w:ilvl="6" w:tplc="46F4817C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F5A202B0">
      <w:numFmt w:val="bullet"/>
      <w:lvlText w:val="•"/>
      <w:lvlJc w:val="left"/>
      <w:pPr>
        <w:ind w:left="6574" w:hanging="360"/>
      </w:pPr>
      <w:rPr>
        <w:rFonts w:hint="default"/>
        <w:lang w:val="pl-PL" w:eastAsia="en-US" w:bidi="ar-SA"/>
      </w:rPr>
    </w:lvl>
    <w:lvl w:ilvl="8" w:tplc="94843802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20"/>
  </w:num>
  <w:num w:numId="14">
    <w:abstractNumId w:val="22"/>
  </w:num>
  <w:num w:numId="15">
    <w:abstractNumId w:val="12"/>
  </w:num>
  <w:num w:numId="16">
    <w:abstractNumId w:val="19"/>
  </w:num>
  <w:num w:numId="17">
    <w:abstractNumId w:val="28"/>
  </w:num>
  <w:num w:numId="18">
    <w:abstractNumId w:val="15"/>
  </w:num>
  <w:num w:numId="19">
    <w:abstractNumId w:val="18"/>
  </w:num>
  <w:num w:numId="20">
    <w:abstractNumId w:val="10"/>
  </w:num>
  <w:num w:numId="21">
    <w:abstractNumId w:val="23"/>
  </w:num>
  <w:num w:numId="22">
    <w:abstractNumId w:val="1"/>
  </w:num>
  <w:num w:numId="23">
    <w:abstractNumId w:val="17"/>
  </w:num>
  <w:num w:numId="24">
    <w:abstractNumId w:val="4"/>
  </w:num>
  <w:num w:numId="25">
    <w:abstractNumId w:val="24"/>
  </w:num>
  <w:num w:numId="26">
    <w:abstractNumId w:val="5"/>
  </w:num>
  <w:num w:numId="27">
    <w:abstractNumId w:val="26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21BE5"/>
    <w:rsid w:val="000D44A3"/>
    <w:rsid w:val="000F5F42"/>
    <w:rsid w:val="0018504D"/>
    <w:rsid w:val="001B1455"/>
    <w:rsid w:val="001E58AA"/>
    <w:rsid w:val="001F514F"/>
    <w:rsid w:val="00257DCD"/>
    <w:rsid w:val="002D35E4"/>
    <w:rsid w:val="002F5C1B"/>
    <w:rsid w:val="00302C5B"/>
    <w:rsid w:val="003F0BA5"/>
    <w:rsid w:val="00413417"/>
    <w:rsid w:val="004248F9"/>
    <w:rsid w:val="004960E0"/>
    <w:rsid w:val="004F1648"/>
    <w:rsid w:val="0052054A"/>
    <w:rsid w:val="00537E96"/>
    <w:rsid w:val="005428C1"/>
    <w:rsid w:val="0057744D"/>
    <w:rsid w:val="005853E3"/>
    <w:rsid w:val="005B125F"/>
    <w:rsid w:val="005D7B52"/>
    <w:rsid w:val="005E1F00"/>
    <w:rsid w:val="00600E62"/>
    <w:rsid w:val="0068268D"/>
    <w:rsid w:val="006976E0"/>
    <w:rsid w:val="006B39D8"/>
    <w:rsid w:val="00734002"/>
    <w:rsid w:val="00744FF7"/>
    <w:rsid w:val="007A1200"/>
    <w:rsid w:val="007F7018"/>
    <w:rsid w:val="00807BFB"/>
    <w:rsid w:val="008B78A5"/>
    <w:rsid w:val="008D6C45"/>
    <w:rsid w:val="008E2591"/>
    <w:rsid w:val="009172C1"/>
    <w:rsid w:val="009C6B84"/>
    <w:rsid w:val="009F758B"/>
    <w:rsid w:val="00A34071"/>
    <w:rsid w:val="00A51858"/>
    <w:rsid w:val="00A80F4F"/>
    <w:rsid w:val="00B20F39"/>
    <w:rsid w:val="00B405F1"/>
    <w:rsid w:val="00B4274B"/>
    <w:rsid w:val="00B6662A"/>
    <w:rsid w:val="00B948D6"/>
    <w:rsid w:val="00BD24E0"/>
    <w:rsid w:val="00C867D8"/>
    <w:rsid w:val="00CB503A"/>
    <w:rsid w:val="00D04ABC"/>
    <w:rsid w:val="00D12F09"/>
    <w:rsid w:val="00D338B0"/>
    <w:rsid w:val="00D729DF"/>
    <w:rsid w:val="00DD63E0"/>
    <w:rsid w:val="00DD7121"/>
    <w:rsid w:val="00E153D4"/>
    <w:rsid w:val="00E37D56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uiPriority w:val="99"/>
    <w:rsid w:val="00BD24E0"/>
  </w:style>
  <w:style w:type="paragraph" w:styleId="Akapitzlist">
    <w:name w:val="List Paragraph"/>
    <w:basedOn w:val="Normalny"/>
    <w:uiPriority w:val="99"/>
    <w:qFormat/>
    <w:rsid w:val="00BD24E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867D8"/>
  </w:style>
  <w:style w:type="table" w:customStyle="1" w:styleId="TableNormal">
    <w:name w:val="Table Normal"/>
    <w:uiPriority w:val="2"/>
    <w:semiHidden/>
    <w:unhideWhenUsed/>
    <w:qFormat/>
    <w:rsid w:val="00C86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67D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umerwiersza">
    <w:name w:val="line number"/>
    <w:basedOn w:val="Domylnaczcionkaakapitu"/>
    <w:uiPriority w:val="99"/>
    <w:rsid w:val="000F5F42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0F5F42"/>
    <w:rPr>
      <w:rFonts w:ascii="Times New Roman" w:hAnsi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0F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0551-AF7A-430E-8DC9-CFF61DBE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 Szulc_2</cp:lastModifiedBy>
  <cp:revision>4</cp:revision>
  <cp:lastPrinted>2022-10-27T07:25:00Z</cp:lastPrinted>
  <dcterms:created xsi:type="dcterms:W3CDTF">2023-01-26T10:36:00Z</dcterms:created>
  <dcterms:modified xsi:type="dcterms:W3CDTF">2023-03-09T13:01:00Z</dcterms:modified>
</cp:coreProperties>
</file>