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61AB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16/2025</w:t>
      </w:r>
      <w:r>
        <w:rPr>
          <w:b/>
          <w:caps/>
        </w:rPr>
        <w:br/>
        <w:t>Prezydenta Miasta Elbląg</w:t>
      </w:r>
    </w:p>
    <w:p w:rsidR="00A77B3E" w:rsidRDefault="00661AB3">
      <w:pPr>
        <w:spacing w:before="280" w:after="280"/>
        <w:jc w:val="center"/>
        <w:rPr>
          <w:b/>
          <w:caps/>
        </w:rPr>
      </w:pPr>
      <w:r>
        <w:t>z dnia 15 stycznia 2025 r.</w:t>
      </w:r>
    </w:p>
    <w:p w:rsidR="00A77B3E" w:rsidRDefault="00661AB3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661AB3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661AB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661A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>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661AB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661AB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661AB3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661AB3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16/2025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stycznia 2025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61A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E421C-E85A-41E1-905C-95FE8F9E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EFE88AB1-DE06-4F04-AA49-4A6B71CF023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16/2025 z dnia 15 stycznia 2025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16/2025 z dnia 15 stycznia 2025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2025-01-20T11:27:00Z</dcterms:created>
  <dcterms:modified xsi:type="dcterms:W3CDTF">2025-01-20T11:27:00Z</dcterms:modified>
  <cp:category>Akt prawny</cp:category>
</cp:coreProperties>
</file>