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7753" w14:textId="77777777" w:rsidR="00A77B3E" w:rsidRDefault="005E6776">
      <w:pPr>
        <w:jc w:val="center"/>
        <w:rPr>
          <w:b/>
          <w:caps/>
        </w:rPr>
      </w:pPr>
      <w:r>
        <w:rPr>
          <w:b/>
          <w:caps/>
        </w:rPr>
        <w:t>Zarządzenie Nr 15/2025</w:t>
      </w:r>
      <w:r>
        <w:rPr>
          <w:b/>
          <w:caps/>
        </w:rPr>
        <w:br/>
        <w:t>Prezydenta Miasta Elbląg</w:t>
      </w:r>
    </w:p>
    <w:p w14:paraId="599D8E82" w14:textId="77777777" w:rsidR="00A77B3E" w:rsidRDefault="005E6776">
      <w:pPr>
        <w:spacing w:before="280" w:after="280"/>
        <w:jc w:val="center"/>
        <w:rPr>
          <w:b/>
          <w:caps/>
        </w:rPr>
      </w:pPr>
      <w:r>
        <w:t>z dnia 15 stycznia 2025 r.</w:t>
      </w:r>
    </w:p>
    <w:p w14:paraId="0C70E586" w14:textId="77777777" w:rsidR="00A77B3E" w:rsidRDefault="005E6776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14:paraId="6222066A" w14:textId="77777777" w:rsidR="00A77B3E" w:rsidRDefault="005E6776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2024 r. poz. 1465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</w:t>
      </w:r>
      <w:r>
        <w:rPr>
          <w:color w:val="000000"/>
          <w:u w:color="000000"/>
        </w:rPr>
        <w:t xml:space="preserve">i Gminy Miasto Elbląg oraz ich wydzierżawiania lub wynajmowania na czas oznaczony dłuższy niż trzy lata lub na czas nieoznaczony (Dz. Urz. Woj. Warmińsko – Mazurskiego z 2023 r., poz. 1626 ze zm.), </w:t>
      </w:r>
    </w:p>
    <w:p w14:paraId="4E5D0E50" w14:textId="77777777" w:rsidR="00A77B3E" w:rsidRDefault="005E677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62FAEBED" w14:textId="77777777" w:rsidR="00A77B3E" w:rsidRDefault="005E677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gruntowe, stanowiące własność Gminy Miasto Elbląg, szczegółowo opisane w załączniku nr 1 do niniejszego zarządzenia, służebnością przesyłu na rzecz Energa Operator SA Oddział w Olsztynie przy ul. Juliana Tuwima 6.</w:t>
      </w:r>
    </w:p>
    <w:p w14:paraId="4F39CD45" w14:textId="77777777" w:rsidR="00A77B3E" w:rsidRDefault="005E677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7784B8AA" w14:textId="77777777" w:rsidR="00A77B3E" w:rsidRDefault="005E677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39AD417A" w14:textId="77777777" w:rsidR="00A77B3E" w:rsidRDefault="005E6776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46B5B891" w14:textId="26799AC4" w:rsidR="00A77B3E" w:rsidRDefault="005E6776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15/2025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stycznia 2025 r.</w:t>
      </w:r>
      <w:r>
        <w:rPr>
          <w:color w:val="000000"/>
          <w:u w:color="000000"/>
        </w:rPr>
        <w:br/>
      </w:r>
      <w:hyperlink r:id="rId4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84F19"/>
    <w:rsid w:val="005E677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6D90"/>
  <w15:docId w15:val="{997435CA-91A2-4358-B8E4-70E8D951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ngoz\AppData\Local\Temp\Legislator\F0F2F712-ACD5-4613-872E-D90EC3EBF208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15/2025 z dnia 15 stycznia 2025 r.</dc:title>
  <dc:subject>w sprawie obciążenia nieruchomości gruntowych Gminy Miasto Elbląg służebnościami przesyłu</dc:subject>
  <dc:creator>angoz</dc:creator>
  <cp:lastModifiedBy>Aneta Gozdek</cp:lastModifiedBy>
  <cp:revision>2</cp:revision>
  <dcterms:created xsi:type="dcterms:W3CDTF">2025-01-17T08:02:00Z</dcterms:created>
  <dcterms:modified xsi:type="dcterms:W3CDTF">2025-01-17T08:02:00Z</dcterms:modified>
  <cp:category>Akt prawny</cp:category>
</cp:coreProperties>
</file>