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C786" w14:textId="77777777" w:rsidR="00A77B3E" w:rsidRDefault="00E31BD4">
      <w:pPr>
        <w:jc w:val="center"/>
        <w:rPr>
          <w:b/>
          <w:caps/>
        </w:rPr>
      </w:pPr>
      <w:r>
        <w:rPr>
          <w:b/>
          <w:caps/>
        </w:rPr>
        <w:t>Zarządzenie Nr 582/2024</w:t>
      </w:r>
      <w:r>
        <w:rPr>
          <w:b/>
          <w:caps/>
        </w:rPr>
        <w:br/>
        <w:t>Prezydenta Miasta Elbląg</w:t>
      </w:r>
    </w:p>
    <w:p w14:paraId="0FEB49DB" w14:textId="77777777" w:rsidR="00A77B3E" w:rsidRDefault="00E31BD4">
      <w:pPr>
        <w:spacing w:before="280" w:after="280"/>
        <w:jc w:val="center"/>
        <w:rPr>
          <w:b/>
          <w:caps/>
        </w:rPr>
      </w:pPr>
      <w:r>
        <w:t>z dnia 13 grudnia 2024 r.</w:t>
      </w:r>
    </w:p>
    <w:p w14:paraId="507D18CB" w14:textId="77777777" w:rsidR="00A77B3E" w:rsidRDefault="00E31BD4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sprzedaży na rzecz użytkowników wieczystych</w:t>
      </w:r>
    </w:p>
    <w:p w14:paraId="6A2D1376" w14:textId="77777777" w:rsidR="00A77B3E" w:rsidRDefault="00E31BD4">
      <w:pPr>
        <w:keepLines/>
        <w:spacing w:before="120" w:after="120"/>
      </w:pPr>
      <w:r>
        <w:t xml:space="preserve">Na podstawie art. 35 ust. 1 i 2, art. 198g, </w:t>
      </w:r>
      <w:r>
        <w:t>art. 198h ust. 1 pkt 1 oraz art. 198k ust. 1 pkt 3 ustawy z dnia 21 sierpnia 1997 r. o gospodarce nieruchomościami (t.j. Dz.U. z 2024 r. poz. 1145 ze zm.)</w:t>
      </w:r>
    </w:p>
    <w:p w14:paraId="5E508F66" w14:textId="77777777" w:rsidR="00A77B3E" w:rsidRDefault="00E31BD4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539A2DB8" w14:textId="77777777" w:rsidR="00A77B3E" w:rsidRDefault="00E31BD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Przeznacza się do sprzedaży na rzecz użytkowników wieczystych nieruchomości gruntowe szczegółowo opisane w załączniku do niniejszego zarządzenia.</w:t>
      </w:r>
    </w:p>
    <w:p w14:paraId="5CD8DABC" w14:textId="77777777" w:rsidR="00A77B3E" w:rsidRDefault="00E31BD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zbycia poszczególnych nieruchomości zostaną ustalone we właściwych protokołach.</w:t>
      </w:r>
    </w:p>
    <w:p w14:paraId="064C57E9" w14:textId="77777777" w:rsidR="00A77B3E" w:rsidRDefault="00E31BD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39D5318E" w14:textId="77777777" w:rsidR="00A77B3E" w:rsidRDefault="00E31BD4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42DAD8FF" w14:textId="77777777" w:rsidR="00A77B3E" w:rsidRDefault="00E31BD4">
      <w:pPr>
        <w:keepNext/>
        <w:spacing w:before="120"/>
        <w:ind w:left="1036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582/2024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13 grudnia 2024 r.</w:t>
      </w:r>
    </w:p>
    <w:p w14:paraId="60C38241" w14:textId="77777777" w:rsidR="00A77B3E" w:rsidRDefault="00E31BD4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 xml:space="preserve">nieruchomości przeznaczonych do zbycia w drodze </w:t>
      </w:r>
      <w:r>
        <w:rPr>
          <w:b/>
          <w:color w:val="000000"/>
          <w:u w:color="000000"/>
        </w:rPr>
        <w:t>bezprzetargowej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62"/>
        <w:gridCol w:w="1081"/>
        <w:gridCol w:w="856"/>
        <w:gridCol w:w="946"/>
        <w:gridCol w:w="646"/>
        <w:gridCol w:w="2957"/>
        <w:gridCol w:w="1231"/>
        <w:gridCol w:w="2237"/>
        <w:gridCol w:w="2402"/>
      </w:tblGrid>
      <w:tr w:rsidR="00B11133" w14:paraId="1F4E71BD" w14:textId="77777777">
        <w:tc>
          <w:tcPr>
            <w:tcW w:w="14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8EC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11133" w14:paraId="302C375E" w14:textId="77777777">
        <w:trPr>
          <w:trHeight w:val="33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6E3528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F9FCAC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35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5F34B7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762F57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Opis i przeznaczenie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nieruchomości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02F4CD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Forma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zbycia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7607EF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Tryb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zbycia</w:t>
            </w:r>
          </w:p>
        </w:tc>
        <w:tc>
          <w:tcPr>
            <w:tcW w:w="2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1B1CC9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nieruchomości*</w:t>
            </w:r>
          </w:p>
        </w:tc>
      </w:tr>
      <w:tr w:rsidR="00B11133" w14:paraId="281F5D2E" w14:textId="77777777"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54DD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C814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CB35FB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E2B686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Nr dz.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811271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Pow.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ha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AD31C5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Obr.</w:t>
            </w: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5B3F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A622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7B80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FADD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11133" w14:paraId="78DC19A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467B8F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FF1296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78E514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F8E8E9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0C18C6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1F2D83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21BC4D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41BB47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BA5C73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797076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</w:tr>
      <w:tr w:rsidR="00B11133" w14:paraId="4D17E454" w14:textId="77777777">
        <w:trPr>
          <w:trHeight w:val="87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D23EF8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C67540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t>ul. Fromborska 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8D0B31" w14:textId="7EF50D2D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t>-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F322B5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t>486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872D4D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t>0,0305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E1E1FB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A70917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t xml:space="preserve">Nieruchomość gruntowa </w:t>
            </w:r>
            <w:r>
              <w:t>zabudowana budynkiem mieszkalno- usługowym, stanowiącym odrębne od gruntu prawo własności.</w:t>
            </w:r>
          </w:p>
          <w:p w14:paraId="7C1485F4" w14:textId="77777777" w:rsidR="00B11133" w:rsidRDefault="00E31BD4">
            <w:pPr>
              <w:jc w:val="center"/>
            </w:pPr>
            <w:r>
              <w:t xml:space="preserve"> MPZP - zabudowa usługowa.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63D03C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t>własność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386B89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t>Bezprzetargowo,</w:t>
            </w:r>
          </w:p>
          <w:p w14:paraId="69822329" w14:textId="77777777" w:rsidR="00B11133" w:rsidRDefault="00E31BD4">
            <w:pPr>
              <w:jc w:val="center"/>
            </w:pPr>
            <w:r>
              <w:t>na rzecz użytkownika wieczystego gruntu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8BC52B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35.011,80 zł</w:t>
            </w:r>
          </w:p>
        </w:tc>
      </w:tr>
      <w:tr w:rsidR="00B11133" w14:paraId="53542B10" w14:textId="77777777">
        <w:trPr>
          <w:trHeight w:val="915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F3E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F32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F9F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B1A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F35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F6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A22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AE8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04D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10E09" w14:textId="77777777" w:rsidR="00A77B3E" w:rsidRDefault="00E31B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sprzedaż nieruchomości nie podlega </w:t>
            </w:r>
            <w:r>
              <w:rPr>
                <w:sz w:val="18"/>
              </w:rPr>
              <w:t>opodatkowaniu podatkiem VAT, ponieważ nie stanowi ona dostawy towarów w myśl art. 7 ust. 1 pkt 6 i 7 ustawy z dnia 11.03.2004 r.                             o podatku od towarów i usług</w:t>
            </w:r>
          </w:p>
        </w:tc>
      </w:tr>
      <w:tr w:rsidR="00B11133" w14:paraId="5893C1B3" w14:textId="77777777">
        <w:trPr>
          <w:trHeight w:val="283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4DC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11133" w14:paraId="011CE798" w14:textId="77777777"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AE7D7" w14:textId="77777777" w:rsidR="00A77B3E" w:rsidRDefault="00E31BD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* Osoby, o których mowa w art. 34 ust.1 ustawy </w:t>
            </w:r>
            <w:r>
              <w:rPr>
                <w:sz w:val="18"/>
              </w:rPr>
              <w:t>o gospodarce nieruchomościami nabywają nieruchomość za cenę określoną na podstawie art. 67 ust.3 ustawy o gospodarce nieruchomościami.</w:t>
            </w:r>
          </w:p>
        </w:tc>
      </w:tr>
      <w:tr w:rsidR="00B11133" w14:paraId="4A7FEE0B" w14:textId="77777777"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D6671" w14:textId="77777777" w:rsidR="00A77B3E" w:rsidRDefault="00E31BD4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Sporządziła: Katarzyna Zaborowska, Starszy Specjalista</w:t>
            </w:r>
          </w:p>
        </w:tc>
      </w:tr>
    </w:tbl>
    <w:p w14:paraId="28DBFE01" w14:textId="77777777"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B11133"/>
    <w:rsid w:val="00CA2A55"/>
    <w:rsid w:val="00CE5685"/>
    <w:rsid w:val="00E3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85EE3"/>
  <w15:docId w15:val="{05CE541F-77F1-4D86-AE8D-312F1231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582/2024 z dnia 13 grudnia 2024 r.</dc:title>
  <dc:subject>w sprawie sporządzenia i^ogłoszenia wykazu nieruchomości
przeznaczonych do sprzedaży na^rzecz^użytkowników wieczystych</dc:subject>
  <dc:creator>kazab</dc:creator>
  <cp:lastModifiedBy>Katarzyna Zaborowska</cp:lastModifiedBy>
  <cp:revision>2</cp:revision>
  <dcterms:created xsi:type="dcterms:W3CDTF">2024-12-18T13:27:00Z</dcterms:created>
  <dcterms:modified xsi:type="dcterms:W3CDTF">2024-12-20T08:08:00Z</dcterms:modified>
  <cp:category>Akt prawny</cp:category>
</cp:coreProperties>
</file>