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6FDC" w14:textId="663ACA88" w:rsidR="00411A88" w:rsidRDefault="00FE332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552B5B">
        <w:rPr>
          <w:b/>
          <w:caps/>
        </w:rPr>
        <w:t>595</w:t>
      </w:r>
      <w:r>
        <w:rPr>
          <w:b/>
          <w:caps/>
        </w:rPr>
        <w:t>/</w:t>
      </w:r>
      <w:r w:rsidR="00552B5B">
        <w:rPr>
          <w:b/>
          <w:caps/>
        </w:rPr>
        <w:t>2024</w:t>
      </w:r>
      <w:r>
        <w:rPr>
          <w:b/>
          <w:caps/>
        </w:rPr>
        <w:br/>
        <w:t>Prezydenta Miasta Elbląg</w:t>
      </w:r>
    </w:p>
    <w:p w14:paraId="0F061361" w14:textId="170F9BC5" w:rsidR="00411A88" w:rsidRDefault="00FE3320">
      <w:pPr>
        <w:spacing w:before="280" w:after="280"/>
        <w:jc w:val="center"/>
        <w:rPr>
          <w:b/>
          <w:caps/>
        </w:rPr>
      </w:pPr>
      <w:r>
        <w:t xml:space="preserve">z dnia </w:t>
      </w:r>
      <w:r w:rsidR="00552B5B">
        <w:t>19 grudnia 2024 r.</w:t>
      </w:r>
    </w:p>
    <w:p w14:paraId="77223C83" w14:textId="40623F44" w:rsidR="00411A88" w:rsidRDefault="00FE3320">
      <w:pPr>
        <w:keepNext/>
        <w:spacing w:after="480"/>
        <w:jc w:val="center"/>
      </w:pPr>
      <w:r>
        <w:rPr>
          <w:b/>
        </w:rPr>
        <w:t xml:space="preserve">w sprawie </w:t>
      </w:r>
      <w:r w:rsidR="00AD73AE">
        <w:rPr>
          <w:b/>
        </w:rPr>
        <w:t>ustalenia</w:t>
      </w:r>
      <w:r w:rsidR="006B6A52">
        <w:rPr>
          <w:b/>
        </w:rPr>
        <w:t xml:space="preserve"> </w:t>
      </w:r>
      <w:r>
        <w:rPr>
          <w:b/>
        </w:rPr>
        <w:t xml:space="preserve">Procedury </w:t>
      </w:r>
      <w:r w:rsidR="008B396D">
        <w:rPr>
          <w:b/>
        </w:rPr>
        <w:t xml:space="preserve">przyjmowania </w:t>
      </w:r>
      <w:r>
        <w:rPr>
          <w:b/>
        </w:rPr>
        <w:t xml:space="preserve">zgłoszeń </w:t>
      </w:r>
      <w:r w:rsidR="008B396D">
        <w:rPr>
          <w:b/>
        </w:rPr>
        <w:t>zewnętrznych oraz</w:t>
      </w:r>
      <w:r>
        <w:rPr>
          <w:b/>
        </w:rPr>
        <w:t xml:space="preserve"> podejmowania działań następczych</w:t>
      </w:r>
      <w:r w:rsidR="006B6A52">
        <w:rPr>
          <w:b/>
        </w:rPr>
        <w:t xml:space="preserve"> przez Prezydenta Miasta Elbląg</w:t>
      </w:r>
    </w:p>
    <w:p w14:paraId="77786A58" w14:textId="50F67624" w:rsidR="00411A88" w:rsidRDefault="00FE3320">
      <w:pPr>
        <w:keepNext/>
        <w:spacing w:line="276" w:lineRule="auto"/>
        <w:ind w:firstLine="340"/>
        <w:jc w:val="left"/>
      </w:pPr>
      <w:r>
        <w:t xml:space="preserve">Na podstawie art. </w:t>
      </w:r>
      <w:r w:rsidR="008B396D">
        <w:t>33</w:t>
      </w:r>
      <w:r>
        <w:t xml:space="preserve"> ustawy z dnia 14 czerwca 2024 r. o ochronie sygnalistów (Dz. U. 2024 r. poz. 928) oraz § 49 ust. 1 Regulaminu Organizacyjnego Urzędu Miejskiego w Elblągu (Zarządzenie Nr 384/2024 Prezydenta Miasta Elbląg z dnia 1 sierpnia 2024 r.</w:t>
      </w:r>
      <w:r w:rsidR="008B396D">
        <w:t xml:space="preserve"> ze zm.</w:t>
      </w:r>
      <w:r>
        <w:t>) zarządza się, co następuje:</w:t>
      </w:r>
    </w:p>
    <w:p w14:paraId="61949C71" w14:textId="0B3EAA46" w:rsidR="00411A88" w:rsidRDefault="00FE3320">
      <w:pPr>
        <w:keepLines/>
        <w:spacing w:before="120" w:line="276" w:lineRule="auto"/>
        <w:ind w:firstLine="340"/>
      </w:pPr>
      <w:r>
        <w:rPr>
          <w:b/>
        </w:rPr>
        <w:t>§ 1. </w:t>
      </w:r>
      <w:r w:rsidR="00AD73AE">
        <w:t>Ustala</w:t>
      </w:r>
      <w:r>
        <w:t xml:space="preserve"> się</w:t>
      </w:r>
      <w:r w:rsidR="00196398">
        <w:t xml:space="preserve"> </w:t>
      </w:r>
      <w:r>
        <w:rPr>
          <w:bCs/>
        </w:rPr>
        <w:t xml:space="preserve">Procedurę </w:t>
      </w:r>
      <w:r w:rsidR="008B396D">
        <w:rPr>
          <w:bCs/>
        </w:rPr>
        <w:t xml:space="preserve">przyjmowania </w:t>
      </w:r>
      <w:r>
        <w:rPr>
          <w:bCs/>
        </w:rPr>
        <w:t xml:space="preserve">zgłoszeń </w:t>
      </w:r>
      <w:r w:rsidR="008B396D" w:rsidRPr="008B396D">
        <w:rPr>
          <w:bCs/>
        </w:rPr>
        <w:t>zewnętrznych oraz podejmowania działań następczych</w:t>
      </w:r>
      <w:r w:rsidR="006B6A52">
        <w:rPr>
          <w:bCs/>
        </w:rPr>
        <w:t xml:space="preserve"> przez Prezydenta Miasta Elbląg</w:t>
      </w:r>
      <w:r w:rsidRPr="008B396D">
        <w:rPr>
          <w:bCs/>
        </w:rPr>
        <w:t>,</w:t>
      </w:r>
      <w:r>
        <w:rPr>
          <w:bCs/>
        </w:rPr>
        <w:t xml:space="preserve"> </w:t>
      </w:r>
      <w:r>
        <w:t>zwaną dalej „procedurą”, stanowiącą załącznik do niniejszego zarządzenia.</w:t>
      </w:r>
    </w:p>
    <w:p w14:paraId="1A31D900" w14:textId="6A106010" w:rsidR="00411A88" w:rsidRDefault="00FE3320" w:rsidP="008B396D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 xml:space="preserve">Nadzór nad wykonaniem zarządzenia powierza się </w:t>
      </w:r>
      <w:r w:rsidR="00C0383F">
        <w:t>Sekretarzowi Miasta Elbląg</w:t>
      </w:r>
      <w:r>
        <w:t>.</w:t>
      </w:r>
    </w:p>
    <w:p w14:paraId="0E230FDE" w14:textId="26677578" w:rsidR="00411A88" w:rsidRPr="008B396D" w:rsidRDefault="00FE3320" w:rsidP="008B396D">
      <w:pPr>
        <w:keepLines/>
        <w:spacing w:before="120" w:after="120" w:line="276" w:lineRule="auto"/>
        <w:ind w:left="142" w:firstLine="198"/>
        <w:rPr>
          <w:bCs/>
        </w:rPr>
      </w:pPr>
      <w:r>
        <w:rPr>
          <w:b/>
        </w:rPr>
        <w:t>§ </w:t>
      </w:r>
      <w:r w:rsidR="008B396D">
        <w:rPr>
          <w:b/>
        </w:rPr>
        <w:t>3</w:t>
      </w:r>
      <w:r>
        <w:rPr>
          <w:b/>
        </w:rPr>
        <w:t>.</w:t>
      </w:r>
      <w:r>
        <w:rPr>
          <w:bCs/>
        </w:rPr>
        <w:t> </w:t>
      </w:r>
      <w:r w:rsidRPr="00D84357">
        <w:t xml:space="preserve">Zarządzenie wchodzi w życie </w:t>
      </w:r>
      <w:r w:rsidR="00D84357">
        <w:t xml:space="preserve">z dniem 25 grudnia 2024 r. </w:t>
      </w:r>
    </w:p>
    <w:p w14:paraId="795F859B" w14:textId="77777777" w:rsidR="00115741" w:rsidRDefault="00115741">
      <w:pPr>
        <w:keepLines/>
        <w:spacing w:before="120" w:after="120" w:line="276" w:lineRule="auto"/>
        <w:ind w:firstLine="340"/>
      </w:pPr>
    </w:p>
    <w:p w14:paraId="62838471" w14:textId="77777777" w:rsidR="00115741" w:rsidRDefault="00115741">
      <w:pPr>
        <w:keepLines/>
        <w:spacing w:before="120" w:after="120" w:line="276" w:lineRule="auto"/>
        <w:ind w:firstLine="340"/>
      </w:pPr>
    </w:p>
    <w:p w14:paraId="4F9ADAA9" w14:textId="77777777" w:rsidR="00115741" w:rsidRDefault="00115741">
      <w:pPr>
        <w:keepLines/>
        <w:spacing w:before="120" w:after="120" w:line="276" w:lineRule="auto"/>
        <w:ind w:firstLine="340"/>
      </w:pPr>
    </w:p>
    <w:p w14:paraId="1F0091C0" w14:textId="77777777" w:rsidR="00115741" w:rsidRDefault="00115741">
      <w:pPr>
        <w:keepLines/>
        <w:spacing w:before="120" w:after="120" w:line="276" w:lineRule="auto"/>
        <w:ind w:firstLine="340"/>
      </w:pPr>
    </w:p>
    <w:p w14:paraId="17445214" w14:textId="77777777" w:rsidR="00115741" w:rsidRDefault="00115741">
      <w:pPr>
        <w:keepLines/>
        <w:spacing w:before="120" w:after="120" w:line="276" w:lineRule="auto"/>
        <w:ind w:firstLine="340"/>
      </w:pPr>
    </w:p>
    <w:p w14:paraId="28744B51" w14:textId="77777777" w:rsidR="00115741" w:rsidRDefault="00115741">
      <w:pPr>
        <w:keepLines/>
        <w:spacing w:before="120" w:after="120" w:line="276" w:lineRule="auto"/>
        <w:ind w:firstLine="340"/>
      </w:pPr>
    </w:p>
    <w:p w14:paraId="39BAAD28" w14:textId="77777777" w:rsidR="00115741" w:rsidRDefault="00115741">
      <w:pPr>
        <w:keepLines/>
        <w:spacing w:before="120" w:after="120" w:line="276" w:lineRule="auto"/>
        <w:ind w:firstLine="340"/>
      </w:pPr>
    </w:p>
    <w:p w14:paraId="72BEF8AB" w14:textId="77777777" w:rsidR="00115741" w:rsidRDefault="00115741">
      <w:pPr>
        <w:keepLines/>
        <w:spacing w:before="120" w:after="120" w:line="276" w:lineRule="auto"/>
        <w:ind w:firstLine="340"/>
      </w:pPr>
    </w:p>
    <w:p w14:paraId="4DED7C4D" w14:textId="77777777" w:rsidR="00115741" w:rsidRDefault="00115741">
      <w:pPr>
        <w:keepLines/>
        <w:spacing w:before="120" w:after="120" w:line="276" w:lineRule="auto"/>
        <w:ind w:firstLine="340"/>
      </w:pPr>
    </w:p>
    <w:p w14:paraId="1843C12E" w14:textId="77777777" w:rsidR="00115741" w:rsidRDefault="00115741">
      <w:pPr>
        <w:keepLines/>
        <w:spacing w:before="120" w:after="120" w:line="276" w:lineRule="auto"/>
        <w:ind w:firstLine="340"/>
      </w:pPr>
    </w:p>
    <w:p w14:paraId="6BCAE019" w14:textId="77777777" w:rsidR="00115741" w:rsidRDefault="00115741">
      <w:pPr>
        <w:keepLines/>
        <w:spacing w:before="120" w:after="120" w:line="276" w:lineRule="auto"/>
        <w:ind w:firstLine="340"/>
      </w:pPr>
    </w:p>
    <w:p w14:paraId="743CDBC4" w14:textId="77777777" w:rsidR="00115741" w:rsidRDefault="00115741">
      <w:pPr>
        <w:keepLines/>
        <w:spacing w:before="120" w:after="120" w:line="276" w:lineRule="auto"/>
        <w:ind w:firstLine="340"/>
      </w:pPr>
    </w:p>
    <w:p w14:paraId="5945C6A2" w14:textId="77777777" w:rsidR="00115741" w:rsidRDefault="00115741">
      <w:pPr>
        <w:keepLines/>
        <w:spacing w:before="120" w:after="120" w:line="276" w:lineRule="auto"/>
        <w:ind w:firstLine="340"/>
      </w:pPr>
    </w:p>
    <w:p w14:paraId="52E3E53C" w14:textId="77777777" w:rsidR="00115741" w:rsidRDefault="00115741">
      <w:pPr>
        <w:keepLines/>
        <w:spacing w:before="120" w:after="120" w:line="276" w:lineRule="auto"/>
        <w:ind w:firstLine="340"/>
      </w:pPr>
    </w:p>
    <w:p w14:paraId="2AD92FDA" w14:textId="77777777" w:rsidR="00115741" w:rsidRDefault="00115741" w:rsidP="00115741">
      <w:pPr>
        <w:keepLines/>
        <w:spacing w:before="120" w:after="120" w:line="276" w:lineRule="auto"/>
      </w:pPr>
    </w:p>
    <w:p w14:paraId="1B01CFD1" w14:textId="44FB72FC" w:rsidR="00115741" w:rsidRDefault="00115741" w:rsidP="00115741">
      <w:pPr>
        <w:keepLines/>
        <w:spacing w:before="120" w:after="120" w:line="276" w:lineRule="auto"/>
        <w:sectPr w:rsidR="00115741" w:rsidSect="00115741">
          <w:pgSz w:w="11906" w:h="16838"/>
          <w:pgMar w:top="1440" w:right="1080" w:bottom="1440" w:left="1080" w:header="0" w:footer="0" w:gutter="0"/>
          <w:cols w:space="708"/>
          <w:formProt w:val="0"/>
          <w:docGrid w:linePitch="360"/>
        </w:sectPr>
      </w:pPr>
    </w:p>
    <w:p w14:paraId="3E48E6AE" w14:textId="68FDBAC3" w:rsidR="000D3277" w:rsidRDefault="000D3277" w:rsidP="000D3277">
      <w:pPr>
        <w:spacing w:line="276" w:lineRule="auto"/>
        <w:jc w:val="center"/>
      </w:pPr>
    </w:p>
    <w:p w14:paraId="42A9B618" w14:textId="77777777" w:rsidR="00196398" w:rsidRDefault="00196398" w:rsidP="000D3277">
      <w:pPr>
        <w:spacing w:line="276" w:lineRule="auto"/>
        <w:jc w:val="center"/>
      </w:pPr>
    </w:p>
    <w:p w14:paraId="4E2CA98B" w14:textId="77777777" w:rsidR="00196398" w:rsidRDefault="00196398" w:rsidP="000D3277">
      <w:pPr>
        <w:spacing w:line="276" w:lineRule="auto"/>
        <w:jc w:val="center"/>
      </w:pPr>
    </w:p>
    <w:p w14:paraId="66A67FEC" w14:textId="77777777" w:rsidR="00196398" w:rsidRDefault="00196398" w:rsidP="000D3277">
      <w:pPr>
        <w:spacing w:line="276" w:lineRule="auto"/>
        <w:jc w:val="center"/>
      </w:pPr>
    </w:p>
    <w:p w14:paraId="6B2215FE" w14:textId="77777777" w:rsidR="00196398" w:rsidRDefault="00196398" w:rsidP="000D3277">
      <w:pPr>
        <w:spacing w:line="276" w:lineRule="auto"/>
        <w:jc w:val="center"/>
      </w:pPr>
    </w:p>
    <w:p w14:paraId="004FE987" w14:textId="77777777" w:rsidR="00196398" w:rsidRDefault="00196398" w:rsidP="000D3277">
      <w:pPr>
        <w:spacing w:line="276" w:lineRule="auto"/>
        <w:jc w:val="center"/>
      </w:pPr>
    </w:p>
    <w:p w14:paraId="6C485CD8" w14:textId="77777777" w:rsidR="00196398" w:rsidRDefault="00196398" w:rsidP="000D3277">
      <w:pPr>
        <w:spacing w:line="276" w:lineRule="auto"/>
        <w:jc w:val="center"/>
      </w:pPr>
    </w:p>
    <w:p w14:paraId="488B423A" w14:textId="77777777" w:rsidR="00196398" w:rsidRDefault="00196398" w:rsidP="000D3277">
      <w:pPr>
        <w:spacing w:line="276" w:lineRule="auto"/>
        <w:jc w:val="center"/>
      </w:pPr>
    </w:p>
    <w:p w14:paraId="26451F31" w14:textId="77777777" w:rsidR="00196398" w:rsidRDefault="00196398" w:rsidP="000D3277">
      <w:pPr>
        <w:spacing w:line="276" w:lineRule="auto"/>
        <w:jc w:val="center"/>
      </w:pPr>
    </w:p>
    <w:p w14:paraId="2220D4D6" w14:textId="77777777" w:rsidR="00196398" w:rsidRDefault="00196398" w:rsidP="000D3277">
      <w:pPr>
        <w:spacing w:line="276" w:lineRule="auto"/>
        <w:jc w:val="center"/>
      </w:pPr>
    </w:p>
    <w:p w14:paraId="54F80E78" w14:textId="77777777" w:rsidR="00196398" w:rsidRDefault="00196398" w:rsidP="000D3277">
      <w:pPr>
        <w:spacing w:line="276" w:lineRule="auto"/>
        <w:jc w:val="center"/>
      </w:pPr>
    </w:p>
    <w:p w14:paraId="574C4D5C" w14:textId="77777777" w:rsidR="00196398" w:rsidRDefault="00196398" w:rsidP="000D3277">
      <w:pPr>
        <w:spacing w:line="276" w:lineRule="auto"/>
        <w:jc w:val="center"/>
      </w:pPr>
    </w:p>
    <w:p w14:paraId="3EE7B7C6" w14:textId="77777777" w:rsidR="00196398" w:rsidRDefault="00196398" w:rsidP="000D3277">
      <w:pPr>
        <w:spacing w:line="276" w:lineRule="auto"/>
        <w:jc w:val="center"/>
      </w:pPr>
    </w:p>
    <w:p w14:paraId="47EE7C8A" w14:textId="77777777" w:rsidR="00196398" w:rsidRDefault="00196398" w:rsidP="000D3277">
      <w:pPr>
        <w:spacing w:line="276" w:lineRule="auto"/>
        <w:jc w:val="center"/>
      </w:pPr>
    </w:p>
    <w:p w14:paraId="02774F23" w14:textId="77777777" w:rsidR="00196398" w:rsidRDefault="00196398" w:rsidP="000D3277">
      <w:pPr>
        <w:spacing w:line="276" w:lineRule="auto"/>
        <w:jc w:val="center"/>
      </w:pPr>
    </w:p>
    <w:p w14:paraId="12CCA03A" w14:textId="77777777" w:rsidR="00196398" w:rsidRDefault="00196398" w:rsidP="000D3277">
      <w:pPr>
        <w:spacing w:line="276" w:lineRule="auto"/>
        <w:jc w:val="center"/>
      </w:pPr>
    </w:p>
    <w:p w14:paraId="5246CF04" w14:textId="77777777" w:rsidR="00196398" w:rsidRDefault="00196398" w:rsidP="000D3277">
      <w:pPr>
        <w:spacing w:line="276" w:lineRule="auto"/>
        <w:jc w:val="center"/>
      </w:pPr>
    </w:p>
    <w:p w14:paraId="3F951BA0" w14:textId="77777777" w:rsidR="00196398" w:rsidRDefault="00196398" w:rsidP="000D3277">
      <w:pPr>
        <w:spacing w:line="276" w:lineRule="auto"/>
        <w:jc w:val="center"/>
      </w:pPr>
    </w:p>
    <w:p w14:paraId="1467408F" w14:textId="77777777" w:rsidR="00196398" w:rsidRDefault="00196398" w:rsidP="000D3277">
      <w:pPr>
        <w:spacing w:line="276" w:lineRule="auto"/>
        <w:jc w:val="center"/>
      </w:pPr>
    </w:p>
    <w:p w14:paraId="09A2E2C7" w14:textId="77777777" w:rsidR="00196398" w:rsidRDefault="00196398" w:rsidP="000D3277">
      <w:pPr>
        <w:spacing w:line="276" w:lineRule="auto"/>
        <w:jc w:val="center"/>
      </w:pPr>
    </w:p>
    <w:p w14:paraId="3A0C6F3F" w14:textId="77777777" w:rsidR="00196398" w:rsidRDefault="00196398" w:rsidP="000D3277">
      <w:pPr>
        <w:spacing w:line="276" w:lineRule="auto"/>
        <w:jc w:val="center"/>
      </w:pPr>
    </w:p>
    <w:p w14:paraId="5321E3AF" w14:textId="77777777" w:rsidR="00196398" w:rsidRDefault="00196398" w:rsidP="000D3277">
      <w:pPr>
        <w:spacing w:line="276" w:lineRule="auto"/>
        <w:jc w:val="center"/>
      </w:pPr>
    </w:p>
    <w:p w14:paraId="6B58C16E" w14:textId="77777777" w:rsidR="00196398" w:rsidRDefault="00196398" w:rsidP="000D3277">
      <w:pPr>
        <w:spacing w:line="276" w:lineRule="auto"/>
        <w:jc w:val="center"/>
      </w:pPr>
    </w:p>
    <w:p w14:paraId="1F897E2F" w14:textId="77777777" w:rsidR="00196398" w:rsidRDefault="00196398" w:rsidP="000D3277">
      <w:pPr>
        <w:spacing w:line="276" w:lineRule="auto"/>
        <w:jc w:val="center"/>
      </w:pPr>
    </w:p>
    <w:p w14:paraId="2662080F" w14:textId="77777777" w:rsidR="00196398" w:rsidRDefault="00196398" w:rsidP="000D3277">
      <w:pPr>
        <w:spacing w:line="276" w:lineRule="auto"/>
        <w:jc w:val="center"/>
      </w:pPr>
    </w:p>
    <w:p w14:paraId="27EB0867" w14:textId="77777777" w:rsidR="00196398" w:rsidRDefault="00196398" w:rsidP="000D3277">
      <w:pPr>
        <w:spacing w:line="276" w:lineRule="auto"/>
        <w:jc w:val="center"/>
      </w:pPr>
    </w:p>
    <w:p w14:paraId="77EA2D95" w14:textId="77777777" w:rsidR="00196398" w:rsidRDefault="00196398" w:rsidP="000D3277">
      <w:pPr>
        <w:spacing w:line="276" w:lineRule="auto"/>
        <w:jc w:val="center"/>
      </w:pPr>
    </w:p>
    <w:p w14:paraId="50837E63" w14:textId="77777777" w:rsidR="00196398" w:rsidRDefault="00196398" w:rsidP="000D3277">
      <w:pPr>
        <w:spacing w:line="276" w:lineRule="auto"/>
        <w:jc w:val="center"/>
      </w:pPr>
    </w:p>
    <w:p w14:paraId="5DEB2C55" w14:textId="77777777" w:rsidR="00196398" w:rsidRDefault="00196398" w:rsidP="000D3277">
      <w:pPr>
        <w:spacing w:line="276" w:lineRule="auto"/>
        <w:jc w:val="center"/>
      </w:pPr>
    </w:p>
    <w:p w14:paraId="74D300BB" w14:textId="77777777" w:rsidR="00196398" w:rsidRDefault="00196398" w:rsidP="000D3277">
      <w:pPr>
        <w:spacing w:line="276" w:lineRule="auto"/>
        <w:jc w:val="center"/>
      </w:pPr>
    </w:p>
    <w:p w14:paraId="104EC10D" w14:textId="77777777" w:rsidR="00196398" w:rsidRDefault="00196398" w:rsidP="000D3277">
      <w:pPr>
        <w:spacing w:line="276" w:lineRule="auto"/>
        <w:jc w:val="center"/>
      </w:pPr>
    </w:p>
    <w:p w14:paraId="0F31D81F" w14:textId="77777777" w:rsidR="00196398" w:rsidRDefault="00196398" w:rsidP="000D3277">
      <w:pPr>
        <w:spacing w:line="276" w:lineRule="auto"/>
        <w:jc w:val="center"/>
      </w:pPr>
    </w:p>
    <w:p w14:paraId="68E0F4A5" w14:textId="77777777" w:rsidR="00196398" w:rsidRDefault="00196398" w:rsidP="000D3277">
      <w:pPr>
        <w:spacing w:line="276" w:lineRule="auto"/>
        <w:jc w:val="center"/>
      </w:pPr>
    </w:p>
    <w:p w14:paraId="0840B8F9" w14:textId="77777777" w:rsidR="00196398" w:rsidRDefault="00196398" w:rsidP="000D3277">
      <w:pPr>
        <w:spacing w:line="276" w:lineRule="auto"/>
        <w:jc w:val="center"/>
      </w:pPr>
    </w:p>
    <w:p w14:paraId="7448080D" w14:textId="77777777" w:rsidR="00196398" w:rsidRDefault="00196398" w:rsidP="000D3277">
      <w:pPr>
        <w:spacing w:line="276" w:lineRule="auto"/>
        <w:jc w:val="center"/>
      </w:pPr>
    </w:p>
    <w:p w14:paraId="1AD81E39" w14:textId="77777777" w:rsidR="00196398" w:rsidRDefault="00196398" w:rsidP="000D3277">
      <w:pPr>
        <w:spacing w:line="276" w:lineRule="auto"/>
        <w:jc w:val="center"/>
      </w:pPr>
    </w:p>
    <w:p w14:paraId="1E86FD38" w14:textId="77777777" w:rsidR="00196398" w:rsidRDefault="00196398" w:rsidP="000D3277">
      <w:pPr>
        <w:spacing w:line="276" w:lineRule="auto"/>
        <w:jc w:val="center"/>
      </w:pPr>
    </w:p>
    <w:p w14:paraId="7B71D701" w14:textId="77777777" w:rsidR="00196398" w:rsidRDefault="00196398" w:rsidP="000D3277">
      <w:pPr>
        <w:spacing w:line="276" w:lineRule="auto"/>
        <w:jc w:val="center"/>
      </w:pPr>
    </w:p>
    <w:p w14:paraId="41BBBFAB" w14:textId="77777777" w:rsidR="00196398" w:rsidRDefault="00196398" w:rsidP="000D3277">
      <w:pPr>
        <w:spacing w:line="276" w:lineRule="auto"/>
        <w:jc w:val="center"/>
      </w:pPr>
    </w:p>
    <w:p w14:paraId="65855272" w14:textId="77777777" w:rsidR="00196398" w:rsidRDefault="00196398" w:rsidP="000D3277">
      <w:pPr>
        <w:spacing w:line="276" w:lineRule="auto"/>
        <w:jc w:val="center"/>
      </w:pPr>
    </w:p>
    <w:p w14:paraId="3A2307B4" w14:textId="77777777" w:rsidR="00196398" w:rsidRDefault="00196398" w:rsidP="000D3277">
      <w:pPr>
        <w:spacing w:line="276" w:lineRule="auto"/>
        <w:jc w:val="center"/>
      </w:pPr>
    </w:p>
    <w:p w14:paraId="1DF7DEAF" w14:textId="77777777" w:rsidR="00196398" w:rsidRDefault="00196398" w:rsidP="000D3277">
      <w:pPr>
        <w:spacing w:line="276" w:lineRule="auto"/>
        <w:jc w:val="center"/>
      </w:pPr>
    </w:p>
    <w:p w14:paraId="69E3D45F" w14:textId="77777777" w:rsidR="00196398" w:rsidRDefault="00196398" w:rsidP="000D3277">
      <w:pPr>
        <w:spacing w:line="276" w:lineRule="auto"/>
        <w:jc w:val="center"/>
      </w:pPr>
    </w:p>
    <w:p w14:paraId="1282725D" w14:textId="77777777" w:rsidR="000D3277" w:rsidRDefault="000D3277">
      <w:pPr>
        <w:keepNext/>
        <w:spacing w:before="120" w:after="120" w:line="360" w:lineRule="auto"/>
        <w:ind w:left="5728"/>
        <w:jc w:val="left"/>
      </w:pPr>
    </w:p>
    <w:p w14:paraId="2F8E443E" w14:textId="75F1CD4E" w:rsidR="00411A88" w:rsidRDefault="00FE3320">
      <w:pPr>
        <w:keepNext/>
        <w:spacing w:before="120" w:after="120" w:line="360" w:lineRule="auto"/>
        <w:ind w:left="5728"/>
        <w:jc w:val="lef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 do </w:t>
      </w:r>
      <w:r w:rsidR="008B396D">
        <w:t>Z</w:t>
      </w:r>
      <w:r>
        <w:t xml:space="preserve">arządzenia Nr </w:t>
      </w:r>
      <w:r w:rsidR="00552B5B">
        <w:t>595</w:t>
      </w:r>
      <w:r>
        <w:t>/</w:t>
      </w:r>
      <w:r w:rsidR="00552B5B">
        <w:t>2024</w:t>
      </w:r>
      <w:r>
        <w:br/>
        <w:t>Prezydenta Miasta Elbląg</w:t>
      </w:r>
      <w:r>
        <w:br/>
        <w:t xml:space="preserve">z dnia </w:t>
      </w:r>
      <w:r w:rsidR="00552B5B">
        <w:t>19 grudnia 2024 r.</w:t>
      </w:r>
    </w:p>
    <w:p w14:paraId="022B92FE" w14:textId="77777777" w:rsidR="00C0024A" w:rsidRDefault="00C0024A">
      <w:pPr>
        <w:keepNext/>
        <w:spacing w:before="120" w:after="120" w:line="360" w:lineRule="auto"/>
        <w:ind w:left="5728"/>
        <w:jc w:val="left"/>
      </w:pPr>
    </w:p>
    <w:p w14:paraId="7FDCC4A7" w14:textId="08B28633" w:rsidR="00411A88" w:rsidRDefault="00FE3320">
      <w:pPr>
        <w:keepNext/>
        <w:spacing w:after="480"/>
        <w:jc w:val="center"/>
      </w:pPr>
      <w:r>
        <w:rPr>
          <w:b/>
        </w:rPr>
        <w:t xml:space="preserve">Procedura </w:t>
      </w:r>
      <w:r w:rsidR="008B396D">
        <w:rPr>
          <w:b/>
        </w:rPr>
        <w:t xml:space="preserve">przyjmowania </w:t>
      </w:r>
      <w:r>
        <w:rPr>
          <w:b/>
        </w:rPr>
        <w:t xml:space="preserve">zgłoszeń </w:t>
      </w:r>
      <w:r w:rsidR="008B396D">
        <w:rPr>
          <w:b/>
        </w:rPr>
        <w:t>zewnętrznych</w:t>
      </w:r>
      <w:r>
        <w:rPr>
          <w:b/>
        </w:rPr>
        <w:t xml:space="preserve"> </w:t>
      </w:r>
      <w:r w:rsidR="008B396D">
        <w:rPr>
          <w:b/>
        </w:rPr>
        <w:t>oraz</w:t>
      </w:r>
      <w:r>
        <w:rPr>
          <w:b/>
        </w:rPr>
        <w:t xml:space="preserve"> podejmowania działań następczych</w:t>
      </w:r>
      <w:r w:rsidR="006B6A52">
        <w:rPr>
          <w:b/>
        </w:rPr>
        <w:t xml:space="preserve"> </w:t>
      </w:r>
      <w:r w:rsidR="006B6A52">
        <w:rPr>
          <w:b/>
        </w:rPr>
        <w:br/>
        <w:t>przez Prezydenta Miasta Elbląg</w:t>
      </w:r>
    </w:p>
    <w:p w14:paraId="1F9FD19C" w14:textId="0643F26D" w:rsidR="00E629FC" w:rsidRDefault="00E629FC" w:rsidP="00C0024A">
      <w:pPr>
        <w:keepNext/>
        <w:spacing w:line="276" w:lineRule="auto"/>
        <w:jc w:val="center"/>
        <w:rPr>
          <w:b/>
        </w:rPr>
      </w:pPr>
      <w:r>
        <w:rPr>
          <w:b/>
        </w:rPr>
        <w:t>§ 1 </w:t>
      </w:r>
    </w:p>
    <w:p w14:paraId="529D4FA6" w14:textId="321C6463" w:rsidR="00C0024A" w:rsidRPr="00D84357" w:rsidRDefault="000D3277" w:rsidP="00C0024A">
      <w:pPr>
        <w:keepNext/>
        <w:spacing w:line="276" w:lineRule="auto"/>
        <w:jc w:val="center"/>
        <w:rPr>
          <w:b/>
        </w:rPr>
      </w:pPr>
      <w:r>
        <w:rPr>
          <w:b/>
        </w:rPr>
        <w:t>DEFINICJE</w:t>
      </w:r>
    </w:p>
    <w:p w14:paraId="3A034DB9" w14:textId="31789660" w:rsidR="00411A88" w:rsidRDefault="00FE3320" w:rsidP="00EE6397">
      <w:pPr>
        <w:keepLines/>
        <w:spacing w:line="276" w:lineRule="auto"/>
      </w:pPr>
      <w:r>
        <w:t>Ilekroć w treści załącznika jest mowa o:</w:t>
      </w:r>
    </w:p>
    <w:p w14:paraId="2BC997F6" w14:textId="137ABA25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1</w:t>
      </w:r>
      <w:r w:rsidR="00E629FC">
        <w:t>)</w:t>
      </w:r>
      <w:r>
        <w:t> </w:t>
      </w:r>
      <w:r>
        <w:rPr>
          <w:b/>
          <w:u w:color="000000"/>
        </w:rPr>
        <w:t xml:space="preserve">Działaniu odwetowym - </w:t>
      </w:r>
      <w:r>
        <w:rPr>
          <w:u w:color="000000"/>
        </w:rPr>
        <w:t xml:space="preserve">należy przez to rozumieć bezpośrednie lub pośrednie działanie lub zaniechanie, </w:t>
      </w:r>
      <w:r>
        <w:rPr>
          <w:u w:color="000000"/>
        </w:rPr>
        <w:br/>
        <w:t>w kontekście związanym z pracą, które jest spowodowane zgłoszeniem o naruszenia prawa lub może naruszać prawa osoby dokonującej zgłoszenia lub wyrządza lub może wyrządzić nieuzasadnioną szkodę tej osobie;</w:t>
      </w:r>
    </w:p>
    <w:p w14:paraId="6FD78577" w14:textId="511D4B47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2</w:t>
      </w:r>
      <w:r w:rsidR="00E629FC">
        <w:t>)</w:t>
      </w:r>
      <w:r>
        <w:t> </w:t>
      </w:r>
      <w:r>
        <w:rPr>
          <w:b/>
          <w:u w:color="000000"/>
        </w:rPr>
        <w:t xml:space="preserve">Działaniu następczym - </w:t>
      </w:r>
      <w:r>
        <w:rPr>
          <w:u w:color="000000"/>
        </w:rPr>
        <w:t xml:space="preserve">należy przez to rozumieć działania podjęte w celu oceny prawdziwości informacji zawartych w zgłoszeniu oraz w celu przeciwdziałania naruszeniu prawa będącego przedmiotem zgłoszenia, </w:t>
      </w:r>
      <w:r>
        <w:rPr>
          <w:u w:color="000000"/>
        </w:rPr>
        <w:br/>
        <w:t>w szczególności poprzez postępowanie wyjaśniające, wszczęcie kontroli lub postępowania administracyjnego, wniesienie oskarżenia, działania podjęte w celu odzyskania środków finansowych lub zamknięcie procedury w stosownych przypadkach, takie działania, jak dochodzenie wewnętrzne, postępowanie wyjaśniające, wniesienie oskarżenia, działania podejmowane w celu odzyskania środków lub zamknięcie procedury;</w:t>
      </w:r>
    </w:p>
    <w:p w14:paraId="3A2822E9" w14:textId="011231EF" w:rsidR="00411A88" w:rsidRDefault="00FE3320" w:rsidP="000805E5">
      <w:pPr>
        <w:spacing w:line="276" w:lineRule="auto"/>
        <w:ind w:left="340" w:hanging="227"/>
        <w:rPr>
          <w:szCs w:val="22"/>
          <w:u w:color="000000"/>
        </w:rPr>
      </w:pPr>
      <w:r>
        <w:rPr>
          <w:rStyle w:val="markedcontent"/>
          <w:szCs w:val="22"/>
        </w:rPr>
        <w:t>3</w:t>
      </w:r>
      <w:r w:rsidR="00E629FC">
        <w:rPr>
          <w:rStyle w:val="markedcontent"/>
          <w:szCs w:val="22"/>
        </w:rPr>
        <w:t>)</w:t>
      </w:r>
      <w:r>
        <w:rPr>
          <w:rStyle w:val="markedcontent"/>
          <w:szCs w:val="22"/>
        </w:rPr>
        <w:t xml:space="preserve"> </w:t>
      </w:r>
      <w:r>
        <w:rPr>
          <w:rStyle w:val="markedcontent"/>
          <w:b/>
          <w:bCs/>
          <w:szCs w:val="22"/>
        </w:rPr>
        <w:t>Kontekście związanym z pracą</w:t>
      </w:r>
      <w:r>
        <w:rPr>
          <w:rStyle w:val="markedcontent"/>
          <w:szCs w:val="22"/>
        </w:rPr>
        <w:t xml:space="preserve"> - należy przez to rozumieć przeszłe, obecne lub przyszłe działania związane </w:t>
      </w:r>
      <w:r>
        <w:rPr>
          <w:rStyle w:val="markedcontent"/>
          <w:szCs w:val="22"/>
        </w:rPr>
        <w:br/>
        <w:t>z wykonywaniem pracy</w:t>
      </w:r>
      <w:r w:rsidR="009C2549">
        <w:t>, w ramach których uzyskano informację o naruszeniu prawa oraz istnieje możliwość doświadczenia działań odwetowych</w:t>
      </w:r>
      <w:r>
        <w:rPr>
          <w:rStyle w:val="markedcontent"/>
          <w:szCs w:val="22"/>
        </w:rPr>
        <w:t>;</w:t>
      </w:r>
    </w:p>
    <w:p w14:paraId="30D02813" w14:textId="21FAF8A1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4</w:t>
      </w:r>
      <w:r w:rsidR="00E629FC">
        <w:t>)</w:t>
      </w:r>
      <w:r>
        <w:t> </w:t>
      </w:r>
      <w:r>
        <w:rPr>
          <w:b/>
          <w:u w:color="000000"/>
        </w:rPr>
        <w:t xml:space="preserve">Naruszeniu prawa - </w:t>
      </w:r>
      <w:r>
        <w:rPr>
          <w:u w:color="000000"/>
        </w:rPr>
        <w:t>należy przez to rozumieć działanie lub zaniechanie, które jest niezgodne z prawem lub mające na celu obejście prawa</w:t>
      </w:r>
      <w:r>
        <w:rPr>
          <w:szCs w:val="22"/>
          <w:u w:color="000000"/>
          <w:lang w:bidi="ar-SA"/>
        </w:rPr>
        <w:t>;</w:t>
      </w:r>
    </w:p>
    <w:p w14:paraId="3C9E3C2A" w14:textId="6F22E7BA" w:rsidR="00411A88" w:rsidRPr="00C3534B" w:rsidRDefault="00FE3320" w:rsidP="000805E5">
      <w:pPr>
        <w:spacing w:line="276" w:lineRule="auto"/>
        <w:ind w:left="340" w:hanging="227"/>
        <w:rPr>
          <w:u w:color="000000"/>
        </w:rPr>
      </w:pPr>
      <w:r>
        <w:t>5</w:t>
      </w:r>
      <w:r w:rsidR="00E629FC">
        <w:t>)</w:t>
      </w:r>
      <w:r>
        <w:t> </w:t>
      </w:r>
      <w:r>
        <w:rPr>
          <w:b/>
          <w:u w:color="000000"/>
        </w:rPr>
        <w:t>Osobie pomagającej w dokonaniu zgłoszenia -</w:t>
      </w:r>
      <w:r>
        <w:rPr>
          <w:u w:color="000000"/>
        </w:rPr>
        <w:t xml:space="preserve"> należy przez to rozumieć osobę fizyczną, która pomaga </w:t>
      </w:r>
      <w:r w:rsidRPr="00C3534B">
        <w:rPr>
          <w:u w:color="000000"/>
        </w:rPr>
        <w:t>sygnaliście w zgłoszeniu w kontekście związanym z pracą i której pomoc nie powinna zostać ujawniona;</w:t>
      </w:r>
    </w:p>
    <w:p w14:paraId="1D76FA3E" w14:textId="514F0F1E" w:rsidR="00411A88" w:rsidRDefault="00FE3320" w:rsidP="000805E5">
      <w:pPr>
        <w:spacing w:line="276" w:lineRule="auto"/>
        <w:ind w:left="340" w:hanging="227"/>
        <w:rPr>
          <w:b/>
          <w:u w:color="000000"/>
        </w:rPr>
      </w:pPr>
      <w:r w:rsidRPr="00C3534B">
        <w:rPr>
          <w:bCs/>
          <w:u w:color="000000"/>
        </w:rPr>
        <w:t>6</w:t>
      </w:r>
      <w:r w:rsidR="00E629FC" w:rsidRPr="00C3534B">
        <w:rPr>
          <w:bCs/>
          <w:u w:color="000000"/>
        </w:rPr>
        <w:t>)</w:t>
      </w:r>
      <w:r w:rsidRPr="00C3534B">
        <w:rPr>
          <w:b/>
          <w:u w:color="000000"/>
        </w:rPr>
        <w:t xml:space="preserve"> RODO - </w:t>
      </w:r>
      <w:r w:rsidRPr="00C3534B">
        <w:rPr>
          <w:u w:color="000000"/>
        </w:rPr>
        <w:t xml:space="preserve">należy przez to rozumieć </w:t>
      </w:r>
      <w:r w:rsidR="005F40FC" w:rsidRPr="00C3534B">
        <w:rPr>
          <w:u w:color="000000"/>
        </w:rPr>
        <w:t>r</w:t>
      </w:r>
      <w:r w:rsidRPr="00C3534B">
        <w:rPr>
          <w:u w:color="000000"/>
        </w:rPr>
        <w:t>ozporządzenie</w:t>
      </w:r>
      <w:r w:rsidRPr="00C3534B">
        <w:rPr>
          <w:color w:val="000000"/>
          <w:u w:color="000000"/>
        </w:rPr>
        <w:t xml:space="preserve"> Parlamentu Europejskiego i Rady (UE) 2016/679 z dnia 27 kwietnia 2016 r.;</w:t>
      </w:r>
    </w:p>
    <w:p w14:paraId="786ACDF9" w14:textId="0B6DD366" w:rsidR="00411A88" w:rsidRDefault="00FE3320" w:rsidP="000805E5">
      <w:pPr>
        <w:spacing w:line="276" w:lineRule="auto"/>
        <w:ind w:left="340" w:hanging="227"/>
        <w:rPr>
          <w:szCs w:val="22"/>
          <w:lang w:bidi="ar-SA"/>
        </w:rPr>
      </w:pPr>
      <w:r>
        <w:rPr>
          <w:bCs/>
          <w:u w:color="000000"/>
        </w:rPr>
        <w:t>7</w:t>
      </w:r>
      <w:r w:rsidR="00E629FC">
        <w:rPr>
          <w:bCs/>
          <w:u w:color="000000"/>
        </w:rPr>
        <w:t>)</w:t>
      </w:r>
      <w:r>
        <w:rPr>
          <w:b/>
          <w:u w:color="000000"/>
        </w:rPr>
        <w:t xml:space="preserve"> Sygnaliście - </w:t>
      </w:r>
      <w:r>
        <w:rPr>
          <w:u w:color="000000"/>
        </w:rPr>
        <w:t xml:space="preserve">należy przez to rozumieć osobę fizyczną, która zgłasza informację na temat naruszenia prawa uzyskaną w kontekście związanym z pracą, o której mowa w art. 4 ustawy z dnia 14 czerwca 2024 r. </w:t>
      </w:r>
      <w:r>
        <w:rPr>
          <w:u w:color="000000"/>
        </w:rPr>
        <w:br/>
        <w:t>o ochronie sygnalistów, zwanej dalej „ustawą”</w:t>
      </w:r>
      <w:r>
        <w:rPr>
          <w:szCs w:val="22"/>
          <w:lang w:bidi="ar-SA"/>
        </w:rPr>
        <w:t>;</w:t>
      </w:r>
    </w:p>
    <w:p w14:paraId="1C04E8B0" w14:textId="24D312EC" w:rsidR="002A00BC" w:rsidRPr="00767A27" w:rsidRDefault="00C3534B" w:rsidP="000805E5">
      <w:pPr>
        <w:spacing w:line="276" w:lineRule="auto"/>
        <w:ind w:left="340" w:hanging="227"/>
        <w:rPr>
          <w:szCs w:val="22"/>
          <w:lang w:bidi="ar-SA"/>
        </w:rPr>
      </w:pPr>
      <w:r>
        <w:rPr>
          <w:u w:color="000000"/>
        </w:rPr>
        <w:t>8</w:t>
      </w:r>
      <w:r w:rsidR="00E629FC" w:rsidRPr="00767A27">
        <w:rPr>
          <w:u w:color="000000"/>
        </w:rPr>
        <w:t>)</w:t>
      </w:r>
      <w:r w:rsidR="002A00BC" w:rsidRPr="00767A27">
        <w:rPr>
          <w:u w:color="000000"/>
        </w:rPr>
        <w:t xml:space="preserve"> </w:t>
      </w:r>
      <w:r w:rsidR="002A00BC" w:rsidRPr="00767A27">
        <w:rPr>
          <w:b/>
          <w:bCs/>
          <w:u w:color="000000"/>
        </w:rPr>
        <w:t>Ustawie -</w:t>
      </w:r>
      <w:r w:rsidR="002A00BC" w:rsidRPr="00767A27">
        <w:rPr>
          <w:u w:color="000000"/>
        </w:rPr>
        <w:t xml:space="preserve"> należy przez to rozumieć ustawę z dnia 14 czerwca 2024 r. o ochronie sygnalistów</w:t>
      </w:r>
      <w:r w:rsidR="004B7A44" w:rsidRPr="00767A27">
        <w:rPr>
          <w:u w:color="000000"/>
        </w:rPr>
        <w:t>;</w:t>
      </w:r>
    </w:p>
    <w:p w14:paraId="6C408CFE" w14:textId="60D0A7A0" w:rsidR="000805E5" w:rsidRPr="00C0024A" w:rsidRDefault="00C3534B" w:rsidP="001A427A">
      <w:pPr>
        <w:spacing w:line="276" w:lineRule="auto"/>
        <w:ind w:left="340" w:hanging="227"/>
        <w:rPr>
          <w:u w:color="000000"/>
        </w:rPr>
      </w:pPr>
      <w:r>
        <w:rPr>
          <w:u w:color="000000"/>
        </w:rPr>
        <w:t>9</w:t>
      </w:r>
      <w:r w:rsidR="00E629FC" w:rsidRPr="00767A27">
        <w:rPr>
          <w:u w:color="000000"/>
        </w:rPr>
        <w:t>)</w:t>
      </w:r>
      <w:r w:rsidR="00D84357" w:rsidRPr="00767A27">
        <w:rPr>
          <w:u w:color="000000"/>
        </w:rPr>
        <w:t xml:space="preserve"> </w:t>
      </w:r>
      <w:r w:rsidR="00D84357" w:rsidRPr="00767A27">
        <w:rPr>
          <w:b/>
          <w:bCs/>
          <w:u w:color="000000"/>
        </w:rPr>
        <w:t xml:space="preserve">Zgłoszeniu </w:t>
      </w:r>
      <w:r w:rsidR="00D84357" w:rsidRPr="00767A27">
        <w:rPr>
          <w:u w:color="000000"/>
        </w:rPr>
        <w:t xml:space="preserve">- należy przez to rozumieć zewnętrzne zgłoszenie </w:t>
      </w:r>
      <w:r>
        <w:rPr>
          <w:u w:color="000000"/>
        </w:rPr>
        <w:t xml:space="preserve">na temat </w:t>
      </w:r>
      <w:r w:rsidR="00D84357" w:rsidRPr="00767A27">
        <w:rPr>
          <w:u w:color="000000"/>
        </w:rPr>
        <w:t>informacji o naruszeniu prawa.</w:t>
      </w:r>
    </w:p>
    <w:p w14:paraId="3E6E725A" w14:textId="77777777" w:rsidR="004B7A44" w:rsidRPr="00C0024A" w:rsidRDefault="004B7A44" w:rsidP="00A01E81">
      <w:pPr>
        <w:spacing w:line="276" w:lineRule="auto"/>
        <w:rPr>
          <w:u w:color="000000"/>
        </w:rPr>
      </w:pPr>
    </w:p>
    <w:p w14:paraId="338CDFB2" w14:textId="77B7E582" w:rsidR="004B7A44" w:rsidRPr="004B7A44" w:rsidRDefault="00E629FC" w:rsidP="004B7A44">
      <w:pPr>
        <w:keepNext/>
        <w:spacing w:line="276" w:lineRule="auto"/>
        <w:jc w:val="center"/>
        <w:rPr>
          <w:u w:color="000000"/>
        </w:rPr>
      </w:pPr>
      <w:bookmarkStart w:id="0" w:name="_Hlk176518532"/>
      <w:r w:rsidRPr="00D84357">
        <w:rPr>
          <w:b/>
        </w:rPr>
        <w:t>§ 2</w:t>
      </w:r>
      <w:bookmarkEnd w:id="0"/>
      <w:r w:rsidRPr="00D84357">
        <w:rPr>
          <w:b/>
        </w:rPr>
        <w:t> </w:t>
      </w:r>
      <w:r w:rsidRPr="004B7A44">
        <w:rPr>
          <w:color w:val="FF0000"/>
          <w:u w:color="000000"/>
        </w:rPr>
        <w:t xml:space="preserve"> </w:t>
      </w:r>
      <w:r w:rsidR="004B7A44" w:rsidRPr="004B7A44">
        <w:rPr>
          <w:color w:val="FF0000"/>
          <w:u w:color="000000"/>
        </w:rPr>
        <w:br/>
      </w:r>
      <w:r w:rsidR="004B7A44" w:rsidRPr="00D84357">
        <w:rPr>
          <w:b/>
          <w:u w:color="000000"/>
        </w:rPr>
        <w:t xml:space="preserve">PROCEDURA ZGŁOSZEŃ </w:t>
      </w:r>
      <w:r w:rsidR="008B396D">
        <w:rPr>
          <w:b/>
          <w:u w:color="000000"/>
        </w:rPr>
        <w:t>ZEWNĘTRZNYCH</w:t>
      </w:r>
    </w:p>
    <w:p w14:paraId="5EEF2CC0" w14:textId="6CA90A0C" w:rsidR="006B6A52" w:rsidRDefault="00E629FC" w:rsidP="00EE6397">
      <w:pPr>
        <w:keepLines/>
      </w:pPr>
      <w:r w:rsidRPr="006B6A52">
        <w:rPr>
          <w:color w:val="000000"/>
          <w:u w:color="000000"/>
        </w:rPr>
        <w:t xml:space="preserve">1. </w:t>
      </w:r>
      <w:r w:rsidR="00FE3320" w:rsidRPr="006B6A52">
        <w:rPr>
          <w:color w:val="000000"/>
          <w:u w:color="000000"/>
        </w:rPr>
        <w:t xml:space="preserve">Celem procedury jest </w:t>
      </w:r>
      <w:bookmarkStart w:id="1" w:name="_Hlk184585388"/>
      <w:r w:rsidR="006B6A52" w:rsidRPr="006B6A52">
        <w:rPr>
          <w:color w:val="000000"/>
          <w:u w:color="000000"/>
        </w:rPr>
        <w:t xml:space="preserve">określenie zasad przyjmowania zgłoszeń zewnętrznych oraz podejmowania działań następczych </w:t>
      </w:r>
      <w:r w:rsidR="00C3534B">
        <w:rPr>
          <w:color w:val="000000"/>
          <w:u w:color="000000"/>
        </w:rPr>
        <w:t xml:space="preserve">przez Prezydenta Miasta Elbląg </w:t>
      </w:r>
      <w:r w:rsidR="006B6A52" w:rsidRPr="006B6A52">
        <w:rPr>
          <w:color w:val="000000"/>
          <w:u w:color="000000"/>
        </w:rPr>
        <w:t>w trybie ustawy o ochronie sygnalistów.</w:t>
      </w:r>
      <w:r w:rsidR="0000715E">
        <w:rPr>
          <w:color w:val="000000"/>
          <w:u w:color="000000"/>
        </w:rPr>
        <w:t xml:space="preserve"> </w:t>
      </w:r>
      <w:r w:rsidR="006B6A52" w:rsidRPr="006B6A52">
        <w:rPr>
          <w:color w:val="000000"/>
          <w:u w:color="000000"/>
        </w:rPr>
        <w:t xml:space="preserve">Procedura </w:t>
      </w:r>
      <w:r w:rsidR="006B6A52" w:rsidRPr="006B6A52">
        <w:t>określa tryb postępowania z informacjami o naruszeniach prawa zgłoszonymi anonimowo.</w:t>
      </w:r>
    </w:p>
    <w:p w14:paraId="0B6F30FF" w14:textId="5DFED6E7" w:rsidR="0006520D" w:rsidRDefault="0006520D" w:rsidP="0006520D">
      <w:pPr>
        <w:spacing w:line="276" w:lineRule="auto"/>
        <w:rPr>
          <w:u w:color="000000"/>
        </w:rPr>
      </w:pPr>
      <w:r>
        <w:rPr>
          <w:bCs/>
        </w:rPr>
        <w:t>2</w:t>
      </w:r>
      <w:r w:rsidRPr="00E629FC">
        <w:rPr>
          <w:bCs/>
        </w:rPr>
        <w:t>.</w:t>
      </w:r>
      <w:r w:rsidRPr="00D84357">
        <w:rPr>
          <w:b/>
        </w:rPr>
        <w:t> </w:t>
      </w:r>
      <w:r>
        <w:rPr>
          <w:u w:color="000000"/>
        </w:rPr>
        <w:t xml:space="preserve">Procedura obejmuje zgłaszanie informacji o naruszeniach prawa, uzyskanych w kontekście związanym </w:t>
      </w:r>
      <w:r>
        <w:rPr>
          <w:u w:color="000000"/>
        </w:rPr>
        <w:br/>
        <w:t>z pracą, dotyczących dziedzin prawnych określonych w art. 3 ust. 1 ustawy:</w:t>
      </w:r>
    </w:p>
    <w:p w14:paraId="43B752B2" w14:textId="77777777" w:rsidR="0006520D" w:rsidRDefault="0006520D" w:rsidP="0006520D">
      <w:pPr>
        <w:spacing w:line="276" w:lineRule="auto"/>
        <w:ind w:left="426" w:hanging="284"/>
        <w:rPr>
          <w:szCs w:val="22"/>
        </w:rPr>
      </w:pPr>
      <w:r>
        <w:rPr>
          <w:u w:color="000000"/>
        </w:rPr>
        <w:t xml:space="preserve">1) </w:t>
      </w:r>
      <w:r>
        <w:rPr>
          <w:szCs w:val="22"/>
        </w:rPr>
        <w:t xml:space="preserve">korupcji; </w:t>
      </w:r>
    </w:p>
    <w:p w14:paraId="6AEC4902" w14:textId="77777777" w:rsidR="0006520D" w:rsidRDefault="0006520D" w:rsidP="0006520D">
      <w:pPr>
        <w:spacing w:line="276" w:lineRule="auto"/>
        <w:ind w:left="426" w:hanging="284"/>
        <w:rPr>
          <w:szCs w:val="22"/>
          <w:u w:color="000000"/>
        </w:rPr>
      </w:pPr>
      <w:r>
        <w:rPr>
          <w:szCs w:val="22"/>
        </w:rPr>
        <w:t xml:space="preserve">2) </w:t>
      </w:r>
      <w:r>
        <w:rPr>
          <w:szCs w:val="22"/>
          <w:u w:color="000000"/>
        </w:rPr>
        <w:t xml:space="preserve">zamówień publicznych; </w:t>
      </w:r>
    </w:p>
    <w:p w14:paraId="05B9C379" w14:textId="77777777" w:rsidR="0006520D" w:rsidRDefault="0006520D" w:rsidP="0006520D">
      <w:pPr>
        <w:spacing w:line="276" w:lineRule="auto"/>
        <w:ind w:left="426" w:hanging="284"/>
        <w:rPr>
          <w:szCs w:val="22"/>
        </w:rPr>
      </w:pPr>
      <w:r>
        <w:rPr>
          <w:szCs w:val="22"/>
          <w:u w:color="000000"/>
        </w:rPr>
        <w:t xml:space="preserve">3) </w:t>
      </w:r>
      <w:r>
        <w:rPr>
          <w:szCs w:val="22"/>
        </w:rPr>
        <w:t xml:space="preserve">usług, produktów i rynków finansowych; </w:t>
      </w:r>
    </w:p>
    <w:p w14:paraId="428CA23E" w14:textId="1AB58D4F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</w:rPr>
        <w:t xml:space="preserve">4) </w:t>
      </w:r>
      <w:r w:rsidR="0033470C">
        <w:t xml:space="preserve">przeciwdziałania </w:t>
      </w:r>
      <w:r>
        <w:rPr>
          <w:szCs w:val="22"/>
          <w:lang w:bidi="ar-SA"/>
        </w:rPr>
        <w:t xml:space="preserve">praniu pieniędzy </w:t>
      </w:r>
      <w:r w:rsidR="0033470C">
        <w:rPr>
          <w:szCs w:val="22"/>
          <w:lang w:bidi="ar-SA"/>
        </w:rPr>
        <w:t>oraz</w:t>
      </w:r>
      <w:r>
        <w:rPr>
          <w:szCs w:val="22"/>
          <w:lang w:bidi="ar-SA"/>
        </w:rPr>
        <w:t xml:space="preserve"> finansowani</w:t>
      </w:r>
      <w:r w:rsidR="000932D3">
        <w:rPr>
          <w:szCs w:val="22"/>
          <w:lang w:bidi="ar-SA"/>
        </w:rPr>
        <w:t>u</w:t>
      </w:r>
      <w:r>
        <w:rPr>
          <w:szCs w:val="22"/>
          <w:lang w:bidi="ar-SA"/>
        </w:rPr>
        <w:t xml:space="preserve"> terroryzmu;</w:t>
      </w:r>
    </w:p>
    <w:p w14:paraId="28390196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5) bezpieczeństwa produktów i ich zgodności z wymogami;</w:t>
      </w:r>
    </w:p>
    <w:p w14:paraId="2DFEA1E6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6) bezpieczeństwa transportu;</w:t>
      </w:r>
    </w:p>
    <w:p w14:paraId="1C95B632" w14:textId="77777777" w:rsidR="0006520D" w:rsidRDefault="0006520D" w:rsidP="0006520D">
      <w:pPr>
        <w:spacing w:line="276" w:lineRule="auto"/>
        <w:ind w:left="426" w:hanging="284"/>
        <w:rPr>
          <w:szCs w:val="22"/>
          <w:u w:color="000000"/>
        </w:rPr>
      </w:pPr>
      <w:r>
        <w:rPr>
          <w:szCs w:val="22"/>
          <w:lang w:bidi="ar-SA"/>
        </w:rPr>
        <w:t xml:space="preserve">7) </w:t>
      </w:r>
      <w:r>
        <w:rPr>
          <w:szCs w:val="22"/>
          <w:u w:color="000000"/>
        </w:rPr>
        <w:t xml:space="preserve">ochrony środowiska; </w:t>
      </w:r>
    </w:p>
    <w:p w14:paraId="367B5423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u w:color="000000"/>
        </w:rPr>
        <w:lastRenderedPageBreak/>
        <w:t xml:space="preserve">8) </w:t>
      </w:r>
      <w:r>
        <w:rPr>
          <w:szCs w:val="22"/>
          <w:lang w:bidi="ar-SA"/>
        </w:rPr>
        <w:t xml:space="preserve">ochrony radiologicznej i bezpieczeństwa jądrowego; </w:t>
      </w:r>
    </w:p>
    <w:p w14:paraId="3457907E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9) bezpieczeństwa żywności i pasz; </w:t>
      </w:r>
    </w:p>
    <w:p w14:paraId="1E4EFA15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10) zdrowia i dobrostanu zwierząt; </w:t>
      </w:r>
    </w:p>
    <w:p w14:paraId="56DCB5F8" w14:textId="77777777" w:rsidR="0006520D" w:rsidRDefault="0006520D" w:rsidP="0006520D">
      <w:pPr>
        <w:spacing w:line="276" w:lineRule="auto"/>
        <w:ind w:left="426" w:hanging="284"/>
        <w:rPr>
          <w:szCs w:val="22"/>
          <w:u w:color="000000"/>
          <w:lang w:bidi="ar-SA"/>
        </w:rPr>
      </w:pPr>
      <w:r>
        <w:rPr>
          <w:szCs w:val="22"/>
          <w:lang w:bidi="ar-SA"/>
        </w:rPr>
        <w:t xml:space="preserve">11) </w:t>
      </w:r>
      <w:r>
        <w:rPr>
          <w:szCs w:val="22"/>
          <w:u w:color="000000"/>
          <w:lang w:bidi="ar-SA"/>
        </w:rPr>
        <w:t xml:space="preserve">zdrowia publicznego; </w:t>
      </w:r>
    </w:p>
    <w:p w14:paraId="6C3DC9BA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u w:color="000000"/>
          <w:lang w:bidi="ar-SA"/>
        </w:rPr>
        <w:t xml:space="preserve">12) </w:t>
      </w:r>
      <w:r>
        <w:rPr>
          <w:szCs w:val="22"/>
          <w:lang w:bidi="ar-SA"/>
        </w:rPr>
        <w:t xml:space="preserve">ochrony konsumentów; </w:t>
      </w:r>
    </w:p>
    <w:p w14:paraId="1970CE39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13) ochrony prywatności i danych osobowych; </w:t>
      </w:r>
    </w:p>
    <w:p w14:paraId="17A418AE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14) bezpieczeństwa sieci i systemów teleinformatycznych; </w:t>
      </w:r>
    </w:p>
    <w:p w14:paraId="0D5398FD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15) interesów finansowych Skarbu Państwa Rzeczpospolitej Polskiej, jednostki samorządu terytorialnego oraz Unii Europejskiej; </w:t>
      </w:r>
    </w:p>
    <w:p w14:paraId="5B20EA37" w14:textId="77777777" w:rsidR="0006520D" w:rsidRDefault="0006520D" w:rsidP="0006520D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 xml:space="preserve">16) rynku wewnętrznego Unii Europejskiej, w tym publicznoprawnych zasad konkurencji i pomocy państwa oraz opodatkowania osób prawnych; </w:t>
      </w:r>
    </w:p>
    <w:p w14:paraId="26A0ACF9" w14:textId="4F806525" w:rsidR="0006520D" w:rsidRPr="0006520D" w:rsidRDefault="0006520D" w:rsidP="0006520D">
      <w:pPr>
        <w:spacing w:line="276" w:lineRule="auto"/>
        <w:ind w:left="426" w:hanging="284"/>
        <w:rPr>
          <w:u w:color="000000"/>
        </w:rPr>
      </w:pPr>
      <w:r>
        <w:rPr>
          <w:szCs w:val="22"/>
          <w:lang w:bidi="ar-SA"/>
        </w:rPr>
        <w:t xml:space="preserve">17) </w:t>
      </w:r>
      <w:r>
        <w:rPr>
          <w:szCs w:val="22"/>
          <w:u w:color="000000"/>
          <w:lang w:bidi="ar-SA"/>
        </w:rPr>
        <w:t xml:space="preserve">konstytucyjnych wolności </w:t>
      </w:r>
      <w:r w:rsidR="0033470C">
        <w:rPr>
          <w:szCs w:val="22"/>
          <w:u w:color="000000"/>
          <w:lang w:bidi="ar-SA"/>
        </w:rPr>
        <w:t>i</w:t>
      </w:r>
      <w:r>
        <w:rPr>
          <w:szCs w:val="22"/>
          <w:u w:color="000000"/>
          <w:lang w:bidi="ar-SA"/>
        </w:rPr>
        <w:t xml:space="preserve"> praw człowieka i obywatela - występujące w stosunkach jednostki </w:t>
      </w:r>
      <w:r>
        <w:rPr>
          <w:szCs w:val="22"/>
          <w:u w:color="000000"/>
          <w:lang w:bidi="ar-SA"/>
        </w:rPr>
        <w:br/>
        <w:t>z organami władzy publicznej i niezwiązane z dziedzinami wskazanymi powyżej.</w:t>
      </w:r>
    </w:p>
    <w:bookmarkEnd w:id="1"/>
    <w:p w14:paraId="0C7826CE" w14:textId="5D0A5A2E" w:rsidR="00411A88" w:rsidRPr="0000715E" w:rsidRDefault="0006520D" w:rsidP="0000715E">
      <w:pPr>
        <w:keepLines/>
        <w:rPr>
          <w:color w:val="000000"/>
          <w:u w:color="000000"/>
        </w:rPr>
      </w:pPr>
      <w:r>
        <w:t>3</w:t>
      </w:r>
      <w:r w:rsidR="006B6A52">
        <w:t xml:space="preserve">. </w:t>
      </w:r>
      <w:r w:rsidR="00FE3320" w:rsidRPr="006B6A52">
        <w:rPr>
          <w:u w:color="000000"/>
        </w:rPr>
        <w:t>Ustala się sposób przekazywania zgłosze</w:t>
      </w:r>
      <w:r w:rsidR="0000715E">
        <w:rPr>
          <w:u w:color="000000"/>
        </w:rPr>
        <w:t xml:space="preserve">nia </w:t>
      </w:r>
      <w:r w:rsidR="00FE3320">
        <w:rPr>
          <w:u w:color="000000"/>
        </w:rPr>
        <w:t xml:space="preserve">przez sygnalistę poprzez dedykowaną aplikację znajdującą się pod adresem: </w:t>
      </w:r>
      <w:hyperlink r:id="rId5">
        <w:r w:rsidR="00FE3320">
          <w:rPr>
            <w:rStyle w:val="czeinternetowe"/>
            <w:color w:val="auto"/>
          </w:rPr>
          <w:t>https://app.sygnanet.pl/umelblag/pl</w:t>
        </w:r>
      </w:hyperlink>
    </w:p>
    <w:p w14:paraId="78756148" w14:textId="5F3A1E41" w:rsidR="00411A88" w:rsidRDefault="00FE3320" w:rsidP="000805E5">
      <w:pPr>
        <w:spacing w:line="276" w:lineRule="auto"/>
      </w:pPr>
      <w:r>
        <w:t xml:space="preserve">Wskazany powyżej adres platformy zgłoszeniowej znajduje się także </w:t>
      </w:r>
      <w:r w:rsidR="000D3277">
        <w:t xml:space="preserve">na stronie </w:t>
      </w:r>
      <w:r>
        <w:rPr>
          <w:u w:color="000000"/>
        </w:rPr>
        <w:t>w Biuletynie Informacji Publicznej</w:t>
      </w:r>
      <w:r w:rsidR="00966850">
        <w:rPr>
          <w:u w:color="000000"/>
        </w:rPr>
        <w:t xml:space="preserve"> Urzędu Miejskiego w Elblągu</w:t>
      </w:r>
      <w:r>
        <w:rPr>
          <w:u w:color="000000"/>
        </w:rPr>
        <w:t>.</w:t>
      </w:r>
    </w:p>
    <w:p w14:paraId="4A220D0E" w14:textId="372BA1DC" w:rsidR="00411A88" w:rsidRPr="00767A27" w:rsidRDefault="0006520D" w:rsidP="00EE6397">
      <w:pPr>
        <w:spacing w:line="276" w:lineRule="auto"/>
      </w:pPr>
      <w:r>
        <w:rPr>
          <w:bCs/>
        </w:rPr>
        <w:t>4</w:t>
      </w:r>
      <w:r w:rsidR="00E629FC" w:rsidRPr="00767A27">
        <w:rPr>
          <w:bCs/>
        </w:rPr>
        <w:t>.</w:t>
      </w:r>
      <w:r w:rsidR="001A427A" w:rsidRPr="00767A27">
        <w:rPr>
          <w:b/>
        </w:rPr>
        <w:t> </w:t>
      </w:r>
      <w:r w:rsidR="00FE3320" w:rsidRPr="00767A27">
        <w:t> </w:t>
      </w:r>
      <w:r w:rsidR="00FE3320" w:rsidRPr="00767A27">
        <w:rPr>
          <w:u w:color="000000"/>
        </w:rPr>
        <w:t>Zgłoszenie powinno szczegółowo opisywać zdarzenie, w szczególności zawierać:</w:t>
      </w:r>
    </w:p>
    <w:p w14:paraId="3A8E3737" w14:textId="5EC17995" w:rsidR="00EB03E5" w:rsidRPr="00767A27" w:rsidRDefault="00FE3320" w:rsidP="00EE6397">
      <w:pPr>
        <w:spacing w:line="276" w:lineRule="auto"/>
        <w:ind w:left="284"/>
      </w:pPr>
      <w:r w:rsidRPr="00767A27">
        <w:t>1</w:t>
      </w:r>
      <w:r w:rsidR="00E629FC" w:rsidRPr="00767A27">
        <w:t>)</w:t>
      </w:r>
      <w:r w:rsidRPr="00767A27">
        <w:t> </w:t>
      </w:r>
      <w:r w:rsidR="00EB03E5" w:rsidRPr="00767A27">
        <w:t>kategorię naruszenia prawa;</w:t>
      </w:r>
    </w:p>
    <w:p w14:paraId="175B9C58" w14:textId="1704069F" w:rsidR="00411A88" w:rsidRPr="00767A27" w:rsidRDefault="00EB03E5" w:rsidP="00EE6397">
      <w:pPr>
        <w:spacing w:line="276" w:lineRule="auto"/>
        <w:ind w:left="284"/>
        <w:rPr>
          <w:u w:color="000000"/>
        </w:rPr>
      </w:pPr>
      <w:r w:rsidRPr="00767A27">
        <w:t xml:space="preserve">2) </w:t>
      </w:r>
      <w:r w:rsidR="00FE3320" w:rsidRPr="00767A27">
        <w:rPr>
          <w:u w:color="000000"/>
        </w:rPr>
        <w:t>dane sygnalisty (imię, nazwisko);</w:t>
      </w:r>
    </w:p>
    <w:p w14:paraId="27CAC5BF" w14:textId="60C933C1" w:rsidR="00EB03E5" w:rsidRPr="00767A27" w:rsidRDefault="00EB03E5" w:rsidP="00EE6397">
      <w:pPr>
        <w:spacing w:line="276" w:lineRule="auto"/>
        <w:ind w:left="284"/>
        <w:rPr>
          <w:u w:color="000000"/>
        </w:rPr>
      </w:pPr>
      <w:r w:rsidRPr="00767A27">
        <w:rPr>
          <w:u w:color="000000"/>
        </w:rPr>
        <w:t>3) kontekst związany z pracą (np. pracownik, były pracownik, stażysta, praktykant, przedsiębiorca);</w:t>
      </w:r>
    </w:p>
    <w:p w14:paraId="30898FAC" w14:textId="4577D911" w:rsidR="00411A88" w:rsidRPr="00767A27" w:rsidRDefault="00EB03E5" w:rsidP="00EE6397">
      <w:pPr>
        <w:spacing w:line="276" w:lineRule="auto"/>
        <w:ind w:left="284"/>
        <w:rPr>
          <w:u w:color="000000"/>
        </w:rPr>
      </w:pPr>
      <w:r w:rsidRPr="00767A27">
        <w:t>4</w:t>
      </w:r>
      <w:r w:rsidR="00E629FC" w:rsidRPr="00767A27">
        <w:t>)</w:t>
      </w:r>
      <w:r w:rsidR="00FE3320" w:rsidRPr="00767A27">
        <w:t> </w:t>
      </w:r>
      <w:r w:rsidR="00FE3320" w:rsidRPr="00767A27">
        <w:rPr>
          <w:u w:color="000000"/>
        </w:rPr>
        <w:t>dane osób, które dopuściły się naruszenia prawa (imię, nazwisko, stanowisko, miejsce pracy);</w:t>
      </w:r>
    </w:p>
    <w:p w14:paraId="0B9E950F" w14:textId="0F60A7F4" w:rsidR="00411A88" w:rsidRPr="00767A27" w:rsidRDefault="00EB03E5" w:rsidP="00EB03E5">
      <w:pPr>
        <w:spacing w:line="276" w:lineRule="auto"/>
        <w:ind w:left="284"/>
        <w:rPr>
          <w:u w:color="000000"/>
        </w:rPr>
      </w:pPr>
      <w:r w:rsidRPr="00767A27">
        <w:t>5)</w:t>
      </w:r>
      <w:r w:rsidR="00FE3320" w:rsidRPr="00767A27">
        <w:t> </w:t>
      </w:r>
      <w:r w:rsidR="00FE3320" w:rsidRPr="00767A27">
        <w:rPr>
          <w:u w:color="000000"/>
        </w:rPr>
        <w:t>opis naruszenia prawa oraz jego datę.</w:t>
      </w:r>
    </w:p>
    <w:p w14:paraId="5DC9096F" w14:textId="6EB6D7B7" w:rsidR="00411A88" w:rsidRPr="00767A27" w:rsidRDefault="0006520D" w:rsidP="00EE6397">
      <w:pPr>
        <w:keepLines/>
        <w:spacing w:line="276" w:lineRule="auto"/>
        <w:rPr>
          <w:u w:color="000000"/>
        </w:rPr>
      </w:pPr>
      <w:r>
        <w:rPr>
          <w:bCs/>
        </w:rPr>
        <w:t>5</w:t>
      </w:r>
      <w:r w:rsidR="00E629FC" w:rsidRPr="00767A27">
        <w:rPr>
          <w:bCs/>
        </w:rPr>
        <w:t>.</w:t>
      </w:r>
      <w:r w:rsidR="001A427A" w:rsidRPr="00767A27">
        <w:rPr>
          <w:b/>
        </w:rPr>
        <w:t> </w:t>
      </w:r>
      <w:r w:rsidR="00FE3320" w:rsidRPr="00767A27">
        <w:rPr>
          <w:u w:color="000000"/>
        </w:rPr>
        <w:t> Zgłoszenie dodatkowo może zostać udokumentowane zebranymi dowodami i wykazem świadków.</w:t>
      </w:r>
    </w:p>
    <w:p w14:paraId="047BCEE1" w14:textId="4A566B45" w:rsidR="00411A88" w:rsidRPr="00767A27" w:rsidRDefault="0006520D" w:rsidP="00EE6397">
      <w:pPr>
        <w:keepLines/>
        <w:spacing w:line="276" w:lineRule="auto"/>
        <w:rPr>
          <w:bCs/>
          <w:u w:color="000000"/>
        </w:rPr>
      </w:pPr>
      <w:r>
        <w:rPr>
          <w:bCs/>
        </w:rPr>
        <w:t>6</w:t>
      </w:r>
      <w:r w:rsidR="00E629FC" w:rsidRPr="00767A27">
        <w:rPr>
          <w:bCs/>
        </w:rPr>
        <w:t>.</w:t>
      </w:r>
      <w:r w:rsidR="001A427A" w:rsidRPr="00767A27">
        <w:rPr>
          <w:bCs/>
        </w:rPr>
        <w:t> </w:t>
      </w:r>
      <w:r w:rsidR="00FE3320" w:rsidRPr="00767A27">
        <w:rPr>
          <w:bCs/>
        </w:rPr>
        <w:t> </w:t>
      </w:r>
      <w:r w:rsidR="00FE3320" w:rsidRPr="00767A27">
        <w:rPr>
          <w:bCs/>
          <w:u w:color="000000"/>
        </w:rPr>
        <w:t>Zgłoszenia dokonane anonimowo nie będą rozpatrywane.</w:t>
      </w:r>
    </w:p>
    <w:p w14:paraId="0F50834B" w14:textId="64ECA8FB" w:rsidR="00E629FC" w:rsidRPr="00767A27" w:rsidRDefault="00FE3320" w:rsidP="0000715E">
      <w:pPr>
        <w:keepLines/>
        <w:spacing w:line="276" w:lineRule="auto"/>
        <w:ind w:firstLine="340"/>
        <w:jc w:val="center"/>
        <w:rPr>
          <w:b/>
        </w:rPr>
      </w:pPr>
      <w:r w:rsidRPr="00767A27">
        <w:rPr>
          <w:u w:color="000000"/>
        </w:rPr>
        <w:br/>
      </w:r>
      <w:bookmarkStart w:id="2" w:name="_Hlk176518747"/>
      <w:r w:rsidR="00E629FC" w:rsidRPr="00767A27">
        <w:rPr>
          <w:b/>
        </w:rPr>
        <w:t>§ 3</w:t>
      </w:r>
      <w:bookmarkEnd w:id="2"/>
    </w:p>
    <w:p w14:paraId="24AC2687" w14:textId="6EB0CA5F" w:rsidR="00411A88" w:rsidRPr="00767A27" w:rsidRDefault="00FE3320" w:rsidP="00E629FC">
      <w:pPr>
        <w:keepLines/>
        <w:spacing w:line="276" w:lineRule="auto"/>
        <w:ind w:firstLine="340"/>
        <w:jc w:val="center"/>
        <w:rPr>
          <w:u w:color="000000"/>
        </w:rPr>
      </w:pPr>
      <w:r w:rsidRPr="00767A27">
        <w:rPr>
          <w:b/>
          <w:u w:color="000000"/>
        </w:rPr>
        <w:t>DZIAŁANIA NASTĘPCZE</w:t>
      </w:r>
    </w:p>
    <w:p w14:paraId="7B4EDC96" w14:textId="7A8E7AB2" w:rsidR="00411A88" w:rsidRPr="00767A27" w:rsidRDefault="00E629FC" w:rsidP="00EE6397">
      <w:pPr>
        <w:spacing w:line="276" w:lineRule="auto"/>
        <w:rPr>
          <w:szCs w:val="22"/>
          <w:u w:color="000000"/>
        </w:rPr>
      </w:pPr>
      <w:bookmarkStart w:id="3" w:name="_Hlk176512475"/>
      <w:r w:rsidRPr="00767A27">
        <w:rPr>
          <w:bCs/>
        </w:rPr>
        <w:t>1.</w:t>
      </w:r>
      <w:r w:rsidR="00FE3320" w:rsidRPr="00767A27">
        <w:rPr>
          <w:b/>
        </w:rPr>
        <w:t> </w:t>
      </w:r>
      <w:bookmarkEnd w:id="3"/>
      <w:r w:rsidR="00FE3320" w:rsidRPr="00767A27">
        <w:rPr>
          <w:u w:color="000000"/>
        </w:rPr>
        <w:t xml:space="preserve">Zadania związane z przyjmowaniem zgłoszeń </w:t>
      </w:r>
      <w:r w:rsidR="00AC67FF" w:rsidRPr="00767A27">
        <w:rPr>
          <w:u w:color="000000"/>
        </w:rPr>
        <w:t>zewnętrznych</w:t>
      </w:r>
      <w:r w:rsidR="00FE3320" w:rsidRPr="00767A27">
        <w:rPr>
          <w:u w:color="000000"/>
        </w:rPr>
        <w:t xml:space="preserve">, podejmowaniem działań następczych, </w:t>
      </w:r>
      <w:r w:rsidR="00FE3320" w:rsidRPr="00767A27">
        <w:rPr>
          <w:szCs w:val="22"/>
          <w:u w:color="000000"/>
        </w:rPr>
        <w:t xml:space="preserve">włączając </w:t>
      </w:r>
      <w:r w:rsidR="00EE6397" w:rsidRPr="00767A27">
        <w:rPr>
          <w:szCs w:val="22"/>
          <w:u w:color="000000"/>
        </w:rPr>
        <w:br/>
      </w:r>
      <w:r w:rsidR="00FE3320" w:rsidRPr="00767A27">
        <w:rPr>
          <w:szCs w:val="22"/>
          <w:u w:color="000000"/>
        </w:rPr>
        <w:t xml:space="preserve">w to weryfikację zgłoszenia </w:t>
      </w:r>
      <w:r w:rsidR="00AC67FF" w:rsidRPr="00767A27">
        <w:rPr>
          <w:szCs w:val="22"/>
          <w:u w:color="000000"/>
        </w:rPr>
        <w:t>zewnętrznego</w:t>
      </w:r>
      <w:r w:rsidR="00767A27">
        <w:rPr>
          <w:szCs w:val="22"/>
          <w:u w:color="000000"/>
        </w:rPr>
        <w:t xml:space="preserve"> </w:t>
      </w:r>
      <w:r w:rsidR="00767A27">
        <w:t>polegając</w:t>
      </w:r>
      <w:r w:rsidR="000D3277">
        <w:t>ą</w:t>
      </w:r>
      <w:r w:rsidR="00767A27">
        <w:t xml:space="preserve"> na ustaleniu, czy zgłoszenie dotyczy informacji o naruszeniu prawa, oraz na ustaleniu, czy zgłoszenie dotyczy naruszeń prawa w dziedzinie należącej do zakresu działania tego organu, a jeżeli nie należy - na ustaleniu organu publicznego właściwego do podjęcia działań następczych, </w:t>
      </w:r>
      <w:r w:rsidR="00FE3320" w:rsidRPr="00767A27">
        <w:rPr>
          <w:szCs w:val="22"/>
          <w:u w:color="000000"/>
        </w:rPr>
        <w:t>dalszą</w:t>
      </w:r>
      <w:r w:rsidR="00FE3320" w:rsidRPr="00AC67FF">
        <w:rPr>
          <w:szCs w:val="22"/>
          <w:u w:color="000000"/>
        </w:rPr>
        <w:t xml:space="preserve"> komunikację z sygnalistą, w tym występowanie o </w:t>
      </w:r>
      <w:r w:rsidR="00767A27">
        <w:rPr>
          <w:szCs w:val="22"/>
          <w:u w:color="000000"/>
        </w:rPr>
        <w:t xml:space="preserve">wyjaśnienia </w:t>
      </w:r>
      <w:r w:rsidR="009C0085">
        <w:rPr>
          <w:szCs w:val="22"/>
          <w:u w:color="000000"/>
        </w:rPr>
        <w:t>lub</w:t>
      </w:r>
      <w:r w:rsidR="00767A27">
        <w:rPr>
          <w:szCs w:val="22"/>
          <w:u w:color="000000"/>
        </w:rPr>
        <w:t xml:space="preserve"> </w:t>
      </w:r>
      <w:r w:rsidR="00FE3320" w:rsidRPr="00AC67FF">
        <w:rPr>
          <w:szCs w:val="22"/>
          <w:u w:color="000000"/>
        </w:rPr>
        <w:t>dodatkowe informacje i przekazywanie sygnaliście informacji zwrotnej, p</w:t>
      </w:r>
      <w:r w:rsidR="00FE3320" w:rsidRPr="00AC67FF">
        <w:rPr>
          <w:u w:color="000000"/>
        </w:rPr>
        <w:t xml:space="preserve">rowadzenie rejestru zgłoszeń </w:t>
      </w:r>
      <w:r w:rsidR="00AC67FF" w:rsidRPr="00AC67FF">
        <w:rPr>
          <w:u w:color="000000"/>
        </w:rPr>
        <w:t>zewnętrznych</w:t>
      </w:r>
      <w:r w:rsidR="00FE3320" w:rsidRPr="00AC67FF">
        <w:rPr>
          <w:u w:color="000000"/>
        </w:rPr>
        <w:t>, koordynacj</w:t>
      </w:r>
      <w:r w:rsidR="000D3277">
        <w:rPr>
          <w:u w:color="000000"/>
        </w:rPr>
        <w:t>ę</w:t>
      </w:r>
      <w:r w:rsidR="00FE3320" w:rsidRPr="00AC67FF">
        <w:rPr>
          <w:u w:color="000000"/>
        </w:rPr>
        <w:t xml:space="preserve"> innych działań wynikających z ustawy powierza się pracownikowi </w:t>
      </w:r>
      <w:bookmarkStart w:id="4" w:name="_Hlk184586210"/>
      <w:r w:rsidR="00FE3320" w:rsidRPr="00AC67FF">
        <w:rPr>
          <w:u w:color="000000"/>
        </w:rPr>
        <w:t>na stanowisku ds. kontroli wewnętrzn</w:t>
      </w:r>
      <w:r w:rsidRPr="00AC67FF">
        <w:rPr>
          <w:u w:color="000000"/>
        </w:rPr>
        <w:t>ej</w:t>
      </w:r>
      <w:r w:rsidR="00FE3320" w:rsidRPr="00AC67FF">
        <w:rPr>
          <w:u w:color="000000"/>
        </w:rPr>
        <w:t xml:space="preserve"> w Departamencie Kontroli i Monitoringu</w:t>
      </w:r>
      <w:bookmarkEnd w:id="4"/>
      <w:r w:rsidR="00FE3320" w:rsidRPr="00AC67FF">
        <w:rPr>
          <w:u w:color="000000"/>
        </w:rPr>
        <w:t xml:space="preserve">. Wskazany pracownik, a w przypadku jego nieobecności osoba zastępująca, działają na podstawie upoważnienia Prezydenta Miasta Elbląg. </w:t>
      </w:r>
    </w:p>
    <w:p w14:paraId="1B7154A4" w14:textId="2ADF3CFD" w:rsidR="00411A88" w:rsidRPr="00AC67FF" w:rsidRDefault="00E629FC" w:rsidP="00EE6397">
      <w:pPr>
        <w:keepLines/>
        <w:spacing w:line="276" w:lineRule="auto"/>
        <w:rPr>
          <w:u w:color="000000"/>
        </w:rPr>
      </w:pPr>
      <w:r w:rsidRPr="00AC67FF">
        <w:rPr>
          <w:bCs/>
        </w:rPr>
        <w:t>2.</w:t>
      </w:r>
      <w:r w:rsidR="001A427A" w:rsidRPr="00AC67FF">
        <w:rPr>
          <w:b/>
        </w:rPr>
        <w:t> </w:t>
      </w:r>
      <w:r w:rsidR="00FE3320" w:rsidRPr="00AC67FF">
        <w:t xml:space="preserve"> W przypadku zgłoszenia, które spełnia wymagania ustawy </w:t>
      </w:r>
      <w:r w:rsidR="00FE3320" w:rsidRPr="00AC67FF">
        <w:rPr>
          <w:u w:color="000000"/>
        </w:rPr>
        <w:t>i procedury</w:t>
      </w:r>
      <w:r w:rsidR="00FE3320" w:rsidRPr="00AC67FF">
        <w:t>, Prezydent Miasta Elbląg wyznacza zespół do przeprowadzenia postępowania wyjaśniającego. Zespół będzie składać się co najmniej z trzech osób. Osoby wchodzące w skład zespołu</w:t>
      </w:r>
      <w:r w:rsidR="0002089D" w:rsidRPr="00AC67FF">
        <w:t xml:space="preserve"> </w:t>
      </w:r>
      <w:r w:rsidR="00FE3320" w:rsidRPr="00AC67FF">
        <w:t>działają</w:t>
      </w:r>
      <w:r w:rsidR="0002089D" w:rsidRPr="00AC67FF">
        <w:t xml:space="preserve"> w sposób bezstronny, niezależny, </w:t>
      </w:r>
      <w:r w:rsidR="00FE3320" w:rsidRPr="00AC67FF">
        <w:t xml:space="preserve"> na podstawie wydanych </w:t>
      </w:r>
      <w:r w:rsidR="0002089D" w:rsidRPr="00AC67FF">
        <w:t>przez Prezydenta Miasta Elbląg</w:t>
      </w:r>
      <w:r w:rsidR="00FE3320" w:rsidRPr="00AC67FF">
        <w:t xml:space="preserve"> upoważnień</w:t>
      </w:r>
      <w:r w:rsidR="0002089D" w:rsidRPr="00AC67FF">
        <w:t xml:space="preserve"> </w:t>
      </w:r>
      <w:r w:rsidR="00FE3320" w:rsidRPr="00AC67FF">
        <w:t xml:space="preserve">oraz zobowiązane </w:t>
      </w:r>
      <w:r w:rsidR="0002089D" w:rsidRPr="00AC67FF">
        <w:t xml:space="preserve">są </w:t>
      </w:r>
      <w:r w:rsidR="00FE3320" w:rsidRPr="00AC67FF">
        <w:t xml:space="preserve">do zachowania poufności i ochrony tożsamości sygnalisty, osoby, której dotyczy zgłoszenie i innych osób podlegających ochronie. </w:t>
      </w:r>
      <w:r w:rsidR="00FE3320" w:rsidRPr="00AC67FF">
        <w:rPr>
          <w:u w:color="000000"/>
        </w:rPr>
        <w:t xml:space="preserve">Zespół powoływany jest dla każdego zgłoszenia odrębnie. </w:t>
      </w:r>
    </w:p>
    <w:p w14:paraId="65C8CBA7" w14:textId="2FABEC3E" w:rsidR="00411A88" w:rsidRPr="00AC67FF" w:rsidRDefault="00E629FC" w:rsidP="00EE6397">
      <w:pPr>
        <w:spacing w:line="276" w:lineRule="auto"/>
        <w:rPr>
          <w:szCs w:val="22"/>
          <w:u w:color="000000"/>
        </w:rPr>
      </w:pPr>
      <w:r w:rsidRPr="00AC67FF">
        <w:rPr>
          <w:bCs/>
        </w:rPr>
        <w:t>3.</w:t>
      </w:r>
      <w:r w:rsidR="001A427A" w:rsidRPr="00AC67FF">
        <w:rPr>
          <w:b/>
        </w:rPr>
        <w:t> </w:t>
      </w:r>
      <w:r w:rsidR="00FE3320" w:rsidRPr="00AC67FF">
        <w:rPr>
          <w:szCs w:val="22"/>
          <w:u w:color="000000"/>
        </w:rPr>
        <w:t xml:space="preserve">Upoważnione osoby do podejmowania działań następczych mają obowiązek podejmować działania </w:t>
      </w:r>
      <w:r w:rsidR="00FE3320" w:rsidRPr="00AC67FF">
        <w:rPr>
          <w:szCs w:val="22"/>
          <w:u w:color="000000"/>
        </w:rPr>
        <w:br/>
        <w:t>zgodnie z zasadami należytej staranności.</w:t>
      </w:r>
    </w:p>
    <w:p w14:paraId="360A9FFE" w14:textId="4DCA087A" w:rsidR="00411A88" w:rsidRPr="00AC67FF" w:rsidRDefault="000D3277" w:rsidP="00EE6397">
      <w:pPr>
        <w:spacing w:line="276" w:lineRule="auto"/>
        <w:rPr>
          <w:szCs w:val="22"/>
          <w:u w:color="000000"/>
        </w:rPr>
      </w:pPr>
      <w:r>
        <w:rPr>
          <w:bCs/>
        </w:rPr>
        <w:t>4</w:t>
      </w:r>
      <w:r w:rsidR="00E629FC" w:rsidRPr="00AC67FF">
        <w:rPr>
          <w:bCs/>
        </w:rPr>
        <w:t>.</w:t>
      </w:r>
      <w:r w:rsidR="001A427A" w:rsidRPr="00AC67FF">
        <w:rPr>
          <w:b/>
        </w:rPr>
        <w:t> </w:t>
      </w:r>
      <w:r w:rsidR="00FE3320" w:rsidRPr="00AC67FF">
        <w:rPr>
          <w:szCs w:val="22"/>
          <w:u w:color="000000"/>
        </w:rPr>
        <w:t>W ramach prowadzenia postępowania wyjaśniającego członkowie zespołu mają prawo do:</w:t>
      </w:r>
    </w:p>
    <w:p w14:paraId="50A8A47F" w14:textId="274366F3" w:rsidR="00411A88" w:rsidRPr="00AC67FF" w:rsidRDefault="00FE3320" w:rsidP="00EE6397">
      <w:pPr>
        <w:spacing w:line="276" w:lineRule="auto"/>
        <w:ind w:left="284"/>
        <w:rPr>
          <w:szCs w:val="22"/>
          <w:u w:color="000000"/>
        </w:rPr>
      </w:pPr>
      <w:r w:rsidRPr="00AC67FF">
        <w:rPr>
          <w:szCs w:val="22"/>
          <w:u w:color="000000"/>
        </w:rPr>
        <w:t>1</w:t>
      </w:r>
      <w:r w:rsidR="00E629FC" w:rsidRPr="00AC67FF">
        <w:rPr>
          <w:szCs w:val="22"/>
          <w:u w:color="000000"/>
        </w:rPr>
        <w:t>)</w:t>
      </w:r>
      <w:r w:rsidRPr="00AC67FF">
        <w:rPr>
          <w:szCs w:val="22"/>
          <w:u w:color="000000"/>
        </w:rPr>
        <w:t xml:space="preserve"> zapoznania się z dokumentami dotyczącymi zgłoszenia;</w:t>
      </w:r>
    </w:p>
    <w:p w14:paraId="70BB7214" w14:textId="7B56A56E" w:rsidR="00411A88" w:rsidRPr="00AC67FF" w:rsidRDefault="00FE3320" w:rsidP="00EE6397">
      <w:pPr>
        <w:spacing w:line="276" w:lineRule="auto"/>
        <w:ind w:left="284"/>
        <w:rPr>
          <w:szCs w:val="22"/>
          <w:u w:color="000000"/>
        </w:rPr>
      </w:pPr>
      <w:r w:rsidRPr="00AC67FF">
        <w:rPr>
          <w:szCs w:val="22"/>
          <w:u w:color="000000"/>
        </w:rPr>
        <w:t>2</w:t>
      </w:r>
      <w:r w:rsidR="00E629FC" w:rsidRPr="00AC67FF">
        <w:rPr>
          <w:szCs w:val="22"/>
          <w:u w:color="000000"/>
        </w:rPr>
        <w:t>)</w:t>
      </w:r>
      <w:r w:rsidRPr="00AC67FF">
        <w:rPr>
          <w:szCs w:val="22"/>
          <w:u w:color="000000"/>
        </w:rPr>
        <w:t xml:space="preserve"> uzyskania wyjaśnień od osób odpowiedzialnych za czynności, które zostały wskazane w zgłoszeniu.</w:t>
      </w:r>
    </w:p>
    <w:p w14:paraId="280701F1" w14:textId="461CA927" w:rsidR="00D84357" w:rsidRPr="00AC67FF" w:rsidRDefault="000D3277" w:rsidP="00DA3392">
      <w:pPr>
        <w:spacing w:line="276" w:lineRule="auto"/>
        <w:rPr>
          <w:szCs w:val="22"/>
          <w:u w:color="000000"/>
        </w:rPr>
      </w:pPr>
      <w:r>
        <w:rPr>
          <w:bCs/>
        </w:rPr>
        <w:t>5</w:t>
      </w:r>
      <w:r w:rsidR="00E629FC" w:rsidRPr="00AC67FF">
        <w:rPr>
          <w:bCs/>
        </w:rPr>
        <w:t>.</w:t>
      </w:r>
      <w:r w:rsidR="001A427A" w:rsidRPr="00AC67FF">
        <w:rPr>
          <w:b/>
        </w:rPr>
        <w:t> </w:t>
      </w:r>
      <w:r w:rsidR="00FE3320" w:rsidRPr="00AC67FF">
        <w:rPr>
          <w:szCs w:val="22"/>
          <w:u w:color="000000"/>
        </w:rPr>
        <w:t xml:space="preserve"> Po zakończeniu czynności wyjaśniających zespół sporządza protokół, w którym stwierdza</w:t>
      </w:r>
      <w:r w:rsidR="004B7A44" w:rsidRPr="00AC67FF">
        <w:rPr>
          <w:szCs w:val="22"/>
          <w:u w:color="000000"/>
        </w:rPr>
        <w:t>,</w:t>
      </w:r>
      <w:r w:rsidR="00FE3320" w:rsidRPr="00AC67FF">
        <w:rPr>
          <w:szCs w:val="22"/>
          <w:u w:color="000000"/>
        </w:rPr>
        <w:t xml:space="preserve"> czy doszło do naruszenia prawa. W przypadku kiedy zostanie stwierdzone naruszenie prawa</w:t>
      </w:r>
      <w:r w:rsidR="00C42019">
        <w:rPr>
          <w:szCs w:val="22"/>
          <w:u w:color="000000"/>
        </w:rPr>
        <w:t>, w</w:t>
      </w:r>
      <w:r w:rsidR="00FE3320" w:rsidRPr="00AC67FF">
        <w:rPr>
          <w:szCs w:val="22"/>
          <w:u w:color="000000"/>
        </w:rPr>
        <w:t xml:space="preserve"> </w:t>
      </w:r>
      <w:bookmarkStart w:id="5" w:name="_Hlk176525098"/>
      <w:r w:rsidR="00C74A46" w:rsidRPr="00AC67FF">
        <w:rPr>
          <w:szCs w:val="22"/>
          <w:u w:color="000000"/>
        </w:rPr>
        <w:t>protok</w:t>
      </w:r>
      <w:r w:rsidR="00C42019">
        <w:rPr>
          <w:szCs w:val="22"/>
          <w:u w:color="000000"/>
        </w:rPr>
        <w:t>ole</w:t>
      </w:r>
      <w:r w:rsidR="00C74A46" w:rsidRPr="00AC67FF">
        <w:rPr>
          <w:szCs w:val="22"/>
          <w:u w:color="000000"/>
        </w:rPr>
        <w:t xml:space="preserve"> zawiera</w:t>
      </w:r>
      <w:r w:rsidR="00C42019">
        <w:rPr>
          <w:szCs w:val="22"/>
          <w:u w:color="000000"/>
        </w:rPr>
        <w:t xml:space="preserve"> się</w:t>
      </w:r>
      <w:r w:rsidR="00FE3320" w:rsidRPr="00AC67FF">
        <w:rPr>
          <w:szCs w:val="22"/>
          <w:u w:color="000000"/>
        </w:rPr>
        <w:t xml:space="preserve"> rekomendacje </w:t>
      </w:r>
      <w:r w:rsidR="00FE3320" w:rsidRPr="00AC67FF">
        <w:rPr>
          <w:szCs w:val="22"/>
          <w:u w:color="000000"/>
        </w:rPr>
        <w:br/>
        <w:t xml:space="preserve">o stosownych działaniach </w:t>
      </w:r>
      <w:r w:rsidR="00C74A46" w:rsidRPr="00AC67FF">
        <w:rPr>
          <w:szCs w:val="22"/>
          <w:u w:color="000000"/>
        </w:rPr>
        <w:t>następczych</w:t>
      </w:r>
      <w:r w:rsidR="00FE3320" w:rsidRPr="00AC67FF">
        <w:rPr>
          <w:szCs w:val="22"/>
          <w:u w:color="000000"/>
        </w:rPr>
        <w:t xml:space="preserve"> </w:t>
      </w:r>
      <w:bookmarkEnd w:id="5"/>
      <w:r w:rsidR="00FE3320" w:rsidRPr="00AC67FF">
        <w:rPr>
          <w:szCs w:val="22"/>
          <w:u w:color="000000"/>
        </w:rPr>
        <w:t xml:space="preserve">w stosunku do osoby, która dokonała naruszenia prawa oraz/lub </w:t>
      </w:r>
      <w:r w:rsidR="00FE3320" w:rsidRPr="00AC67FF">
        <w:rPr>
          <w:szCs w:val="22"/>
          <w:u w:color="000000"/>
        </w:rPr>
        <w:lastRenderedPageBreak/>
        <w:t>rekomendacje, których celem jest wyeliminowanie i zapobieganie tożsamym lub podobnym naruszeniom stwierdzonym w postępowaniu wyjaśniającym.</w:t>
      </w:r>
    </w:p>
    <w:p w14:paraId="18154C54" w14:textId="321D077D" w:rsidR="00C74A46" w:rsidRPr="00AC67FF" w:rsidRDefault="000D3277" w:rsidP="00DA3392">
      <w:pPr>
        <w:spacing w:line="276" w:lineRule="auto"/>
        <w:rPr>
          <w:u w:color="000000"/>
        </w:rPr>
      </w:pPr>
      <w:bookmarkStart w:id="6" w:name="_Hlk176525181"/>
      <w:r>
        <w:rPr>
          <w:szCs w:val="22"/>
          <w:u w:color="000000"/>
        </w:rPr>
        <w:t>6</w:t>
      </w:r>
      <w:r w:rsidR="00C74A46" w:rsidRPr="00AC67FF">
        <w:rPr>
          <w:szCs w:val="22"/>
          <w:u w:color="000000"/>
        </w:rPr>
        <w:t>. Protokół przedkładany jest, za pośrednictwem</w:t>
      </w:r>
      <w:r w:rsidR="00C74A46" w:rsidRPr="00AC67FF">
        <w:rPr>
          <w:u w:color="000000"/>
        </w:rPr>
        <w:t xml:space="preserve"> pracownika na stanowisku ds. kontroli wewnętrznej </w:t>
      </w:r>
      <w:r w:rsidR="00C74A46" w:rsidRPr="00AC67FF">
        <w:rPr>
          <w:u w:color="000000"/>
        </w:rPr>
        <w:br/>
        <w:t>w Departamencie Kontroli i Monitoringu, Prezydentowi Miasta Elbląg.</w:t>
      </w:r>
    </w:p>
    <w:p w14:paraId="5EF93CF4" w14:textId="26975DEE" w:rsidR="00C74A46" w:rsidRDefault="000D3277" w:rsidP="00DA3392">
      <w:pPr>
        <w:spacing w:line="276" w:lineRule="auto"/>
        <w:rPr>
          <w:u w:color="000000"/>
        </w:rPr>
      </w:pPr>
      <w:r>
        <w:rPr>
          <w:u w:color="000000"/>
        </w:rPr>
        <w:t>7</w:t>
      </w:r>
      <w:r w:rsidR="00C74A46" w:rsidRPr="00AC67FF">
        <w:rPr>
          <w:u w:color="000000"/>
        </w:rPr>
        <w:t>. Prezydent Miasta Elbląg zatwierdza protokół i określa podjęcie dalszych działań następczych</w:t>
      </w:r>
      <w:r w:rsidR="00393A5C" w:rsidRPr="00AC67FF">
        <w:rPr>
          <w:u w:color="000000"/>
        </w:rPr>
        <w:t>, jeżeli postępowanie wyjaśniające stwierdziło naruszenie prawa</w:t>
      </w:r>
      <w:r w:rsidR="00C74A46" w:rsidRPr="00AC67FF">
        <w:rPr>
          <w:u w:color="000000"/>
        </w:rPr>
        <w:t>.</w:t>
      </w:r>
    </w:p>
    <w:p w14:paraId="677B2A5E" w14:textId="1DFF7E16" w:rsidR="00DA3392" w:rsidRPr="00DA3392" w:rsidRDefault="000D3277" w:rsidP="00DA3392">
      <w:pPr>
        <w:suppressAutoHyphens w:val="0"/>
        <w:spacing w:line="276" w:lineRule="auto"/>
        <w:rPr>
          <w:szCs w:val="22"/>
          <w:lang w:bidi="ar-SA"/>
        </w:rPr>
      </w:pPr>
      <w:r>
        <w:rPr>
          <w:szCs w:val="22"/>
          <w:lang w:bidi="ar-SA"/>
        </w:rPr>
        <w:t>8</w:t>
      </w:r>
      <w:r w:rsidR="00DA3392" w:rsidRPr="00DA3392">
        <w:rPr>
          <w:szCs w:val="22"/>
          <w:lang w:bidi="ar-SA"/>
        </w:rPr>
        <w:t>. W uzasadnionych przypadkach w celu przeprowadzenia postępowania wyjaśniającego Prezydent Miasta Elbląg może przekazać zgłoszenie:</w:t>
      </w:r>
    </w:p>
    <w:p w14:paraId="7AE8BD83" w14:textId="3883A461" w:rsidR="00DA3392" w:rsidRPr="00DA3392" w:rsidRDefault="00DA3392" w:rsidP="009F3644">
      <w:pPr>
        <w:suppressAutoHyphens w:val="0"/>
        <w:spacing w:line="276" w:lineRule="auto"/>
        <w:ind w:left="284"/>
        <w:rPr>
          <w:szCs w:val="22"/>
          <w:lang w:bidi="ar-SA"/>
        </w:rPr>
      </w:pPr>
      <w:r w:rsidRPr="00DA3392">
        <w:rPr>
          <w:szCs w:val="22"/>
          <w:lang w:bidi="ar-SA"/>
        </w:rPr>
        <w:t>1) jednostkom organizacyjnym podległym lub nadzorowanym;</w:t>
      </w:r>
    </w:p>
    <w:p w14:paraId="26731103" w14:textId="3A83654F" w:rsidR="00DA3392" w:rsidRDefault="00DA3392" w:rsidP="009F3644">
      <w:pPr>
        <w:suppressAutoHyphens w:val="0"/>
        <w:spacing w:line="276" w:lineRule="auto"/>
        <w:ind w:left="284"/>
        <w:rPr>
          <w:szCs w:val="22"/>
          <w:lang w:bidi="ar-SA"/>
        </w:rPr>
      </w:pPr>
      <w:r w:rsidRPr="00DA3392">
        <w:rPr>
          <w:szCs w:val="22"/>
          <w:lang w:bidi="ar-SA"/>
        </w:rPr>
        <w:t>2) innej jednostce organizacyjnej, której powierzono zadania w drodze porozumienia</w:t>
      </w:r>
      <w:r w:rsidR="00C664C6">
        <w:rPr>
          <w:szCs w:val="22"/>
          <w:lang w:bidi="ar-SA"/>
        </w:rPr>
        <w:t>;</w:t>
      </w:r>
    </w:p>
    <w:p w14:paraId="22E18D37" w14:textId="4AC8F3B4" w:rsidR="00DA3392" w:rsidRDefault="00DA3392" w:rsidP="009F3644">
      <w:pPr>
        <w:suppressAutoHyphens w:val="0"/>
        <w:spacing w:line="276" w:lineRule="auto"/>
        <w:ind w:left="284"/>
        <w:rPr>
          <w:szCs w:val="22"/>
          <w:lang w:bidi="ar-SA"/>
        </w:rPr>
      </w:pPr>
      <w:r>
        <w:rPr>
          <w:szCs w:val="22"/>
          <w:lang w:bidi="ar-SA"/>
        </w:rPr>
        <w:t>z wyjątkiem jednostki, której dotyczy zgłoszenie.</w:t>
      </w:r>
    </w:p>
    <w:p w14:paraId="0846264A" w14:textId="253312F3" w:rsidR="00DA3392" w:rsidRPr="00DA3392" w:rsidRDefault="000D3277" w:rsidP="00DA3392">
      <w:pPr>
        <w:suppressAutoHyphens w:val="0"/>
        <w:spacing w:line="276" w:lineRule="auto"/>
        <w:rPr>
          <w:szCs w:val="22"/>
          <w:lang w:bidi="ar-SA"/>
        </w:rPr>
      </w:pPr>
      <w:r>
        <w:rPr>
          <w:szCs w:val="22"/>
          <w:lang w:bidi="ar-SA"/>
        </w:rPr>
        <w:t>9</w:t>
      </w:r>
      <w:r w:rsidR="00DA3392">
        <w:rPr>
          <w:szCs w:val="22"/>
          <w:lang w:bidi="ar-SA"/>
        </w:rPr>
        <w:t xml:space="preserve">. Po przeprowadzeniu postępowania wyjaśniającego jednostka, o której mowa w ust. </w:t>
      </w:r>
      <w:r w:rsidR="00C42019">
        <w:rPr>
          <w:szCs w:val="22"/>
          <w:lang w:bidi="ar-SA"/>
        </w:rPr>
        <w:t>8</w:t>
      </w:r>
      <w:r w:rsidR="00DA3392">
        <w:rPr>
          <w:szCs w:val="22"/>
          <w:lang w:bidi="ar-SA"/>
        </w:rPr>
        <w:t xml:space="preserve">, przekazuje </w:t>
      </w:r>
      <w:r w:rsidR="00705574">
        <w:rPr>
          <w:u w:color="000000"/>
        </w:rPr>
        <w:t>protokół ustaleń z propozycjami dalszych działań następczych,</w:t>
      </w:r>
      <w:r w:rsidR="00705574">
        <w:rPr>
          <w:szCs w:val="22"/>
          <w:lang w:bidi="ar-SA"/>
        </w:rPr>
        <w:t xml:space="preserve"> </w:t>
      </w:r>
      <w:r w:rsidR="00DA3392">
        <w:rPr>
          <w:szCs w:val="22"/>
          <w:lang w:bidi="ar-SA"/>
        </w:rPr>
        <w:t xml:space="preserve">za pośrednictwem pracownika </w:t>
      </w:r>
      <w:r w:rsidR="00DA3392" w:rsidRPr="00AC67FF">
        <w:rPr>
          <w:u w:color="000000"/>
        </w:rPr>
        <w:t>na stanowisku ds. kontroli wewnętrznej w Departamencie Kontroli i Monitoringu</w:t>
      </w:r>
      <w:r w:rsidR="00705574">
        <w:rPr>
          <w:u w:color="000000"/>
        </w:rPr>
        <w:t>,</w:t>
      </w:r>
      <w:r w:rsidR="00DA3392">
        <w:rPr>
          <w:u w:color="000000"/>
        </w:rPr>
        <w:t xml:space="preserve"> Prezydentowi Miasta Elbląg.</w:t>
      </w:r>
    </w:p>
    <w:bookmarkEnd w:id="6"/>
    <w:p w14:paraId="09F47416" w14:textId="77777777" w:rsidR="00A01E81" w:rsidRPr="00FA055F" w:rsidRDefault="00A01E81" w:rsidP="00A01E81">
      <w:pPr>
        <w:keepNext/>
        <w:keepLines/>
        <w:spacing w:line="276" w:lineRule="auto"/>
        <w:rPr>
          <w:b/>
          <w:highlight w:val="yellow"/>
        </w:rPr>
      </w:pPr>
    </w:p>
    <w:p w14:paraId="793742D5" w14:textId="661B8FA8" w:rsidR="00E629FC" w:rsidRPr="00767A27" w:rsidRDefault="00E629FC" w:rsidP="00C0024A">
      <w:pPr>
        <w:keepNext/>
        <w:keepLines/>
        <w:spacing w:line="276" w:lineRule="auto"/>
        <w:jc w:val="center"/>
        <w:rPr>
          <w:b/>
        </w:rPr>
      </w:pPr>
      <w:r w:rsidRPr="00767A27">
        <w:rPr>
          <w:b/>
        </w:rPr>
        <w:t>§ 4</w:t>
      </w:r>
    </w:p>
    <w:p w14:paraId="47954EAE" w14:textId="7C76EB8C" w:rsidR="00411A88" w:rsidRPr="00767A27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 w:rsidRPr="00767A27">
        <w:rPr>
          <w:b/>
          <w:u w:color="000000"/>
        </w:rPr>
        <w:t>OBOWIĄZKI INFORMACYJNE</w:t>
      </w:r>
    </w:p>
    <w:p w14:paraId="45F84A65" w14:textId="450712D3" w:rsidR="00411A88" w:rsidRPr="008405C6" w:rsidRDefault="00E629FC" w:rsidP="00EE6397">
      <w:pPr>
        <w:keepLines/>
        <w:spacing w:line="276" w:lineRule="auto"/>
        <w:rPr>
          <w:bCs/>
          <w:u w:color="000000"/>
        </w:rPr>
      </w:pPr>
      <w:bookmarkStart w:id="7" w:name="_Hlk176512518"/>
      <w:r w:rsidRPr="00767A27">
        <w:rPr>
          <w:bCs/>
        </w:rPr>
        <w:t>1.</w:t>
      </w:r>
      <w:r w:rsidR="00FE3320" w:rsidRPr="00767A27">
        <w:rPr>
          <w:bCs/>
        </w:rPr>
        <w:t> </w:t>
      </w:r>
      <w:bookmarkEnd w:id="7"/>
      <w:r w:rsidR="00FE3320" w:rsidRPr="00767A27">
        <w:rPr>
          <w:bCs/>
        </w:rPr>
        <w:t xml:space="preserve">Jeżeli zgłoszenie spełnia wymagania ustawy </w:t>
      </w:r>
      <w:r w:rsidR="00FE3320" w:rsidRPr="00767A27">
        <w:rPr>
          <w:bCs/>
          <w:u w:color="000000"/>
        </w:rPr>
        <w:t>i procedury</w:t>
      </w:r>
      <w:r w:rsidR="00C42019">
        <w:rPr>
          <w:bCs/>
          <w:u w:color="000000"/>
        </w:rPr>
        <w:t>,</w:t>
      </w:r>
      <w:r w:rsidR="008405C6">
        <w:rPr>
          <w:bCs/>
          <w:u w:color="000000"/>
        </w:rPr>
        <w:t xml:space="preserve"> a zgłoszenie </w:t>
      </w:r>
      <w:r w:rsidR="00E4651B">
        <w:rPr>
          <w:bCs/>
          <w:u w:color="000000"/>
        </w:rPr>
        <w:t>podlega rozpatrzeniu przez</w:t>
      </w:r>
      <w:r w:rsidR="008405C6">
        <w:rPr>
          <w:bCs/>
          <w:u w:color="000000"/>
        </w:rPr>
        <w:t xml:space="preserve"> Prezydenta Miasta Elbląg</w:t>
      </w:r>
      <w:r w:rsidR="00FE3320" w:rsidRPr="00767A27">
        <w:rPr>
          <w:bCs/>
          <w:u w:color="000000"/>
        </w:rPr>
        <w:t xml:space="preserve">, przekazuje </w:t>
      </w:r>
      <w:r w:rsidR="00705574">
        <w:rPr>
          <w:bCs/>
          <w:u w:color="000000"/>
        </w:rPr>
        <w:t xml:space="preserve">się </w:t>
      </w:r>
      <w:r w:rsidR="00FE3320" w:rsidRPr="00767A27">
        <w:rPr>
          <w:bCs/>
          <w:u w:color="000000"/>
        </w:rPr>
        <w:t>sygnaliście potwierdzenie przyjęcia zgłoszenia</w:t>
      </w:r>
      <w:r w:rsidR="00C42019" w:rsidRPr="00C42019">
        <w:rPr>
          <w:bCs/>
          <w:u w:color="000000"/>
        </w:rPr>
        <w:t xml:space="preserve"> </w:t>
      </w:r>
      <w:r w:rsidR="00C42019" w:rsidRPr="00767A27">
        <w:rPr>
          <w:bCs/>
          <w:u w:color="000000"/>
        </w:rPr>
        <w:t>w terminie 7 dni od dnia jego otrzymania</w:t>
      </w:r>
      <w:r w:rsidR="00FE3320" w:rsidRPr="00767A27">
        <w:rPr>
          <w:bCs/>
          <w:u w:color="000000"/>
        </w:rPr>
        <w:t>.</w:t>
      </w:r>
    </w:p>
    <w:p w14:paraId="526A7B46" w14:textId="1BCDE808" w:rsidR="008405C6" w:rsidRDefault="00E629FC" w:rsidP="008405C6">
      <w:pPr>
        <w:keepLines/>
        <w:spacing w:line="276" w:lineRule="auto"/>
        <w:rPr>
          <w:bCs/>
          <w:u w:color="000000"/>
        </w:rPr>
      </w:pPr>
      <w:r w:rsidRPr="00767A27">
        <w:rPr>
          <w:bCs/>
        </w:rPr>
        <w:t>2.</w:t>
      </w:r>
      <w:r w:rsidR="001A427A" w:rsidRPr="00767A27">
        <w:rPr>
          <w:bCs/>
        </w:rPr>
        <w:t> </w:t>
      </w:r>
      <w:r w:rsidR="00FE3320" w:rsidRPr="00767A27">
        <w:rPr>
          <w:bCs/>
          <w:u w:color="000000"/>
        </w:rPr>
        <w:t xml:space="preserve"> </w:t>
      </w:r>
      <w:r w:rsidR="008405C6">
        <w:t>Jeżeli wstępna weryfikacja zgłoszenia wykaże, że dla rozpatrzenia zgłoszenia jest właściwy inny organ, to</w:t>
      </w:r>
      <w:r w:rsidR="008405C6">
        <w:rPr>
          <w:bCs/>
          <w:u w:color="000000"/>
        </w:rPr>
        <w:t>:</w:t>
      </w:r>
    </w:p>
    <w:p w14:paraId="5A081B53" w14:textId="5ECF4847" w:rsidR="008405C6" w:rsidRDefault="008405C6" w:rsidP="008405C6">
      <w:pPr>
        <w:keepLines/>
        <w:spacing w:line="276" w:lineRule="auto"/>
        <w:ind w:left="142"/>
        <w:rPr>
          <w:bCs/>
          <w:u w:color="000000"/>
        </w:rPr>
      </w:pPr>
      <w:r>
        <w:rPr>
          <w:bCs/>
          <w:u w:color="000000"/>
        </w:rPr>
        <w:t xml:space="preserve">1) przekazuje </w:t>
      </w:r>
      <w:r w:rsidR="00705574">
        <w:rPr>
          <w:bCs/>
          <w:u w:color="000000"/>
        </w:rPr>
        <w:t xml:space="preserve">się </w:t>
      </w:r>
      <w:r>
        <w:rPr>
          <w:bCs/>
          <w:u w:color="000000"/>
        </w:rPr>
        <w:t>zgłoszenie do właściwego organu niezwłocznie, nie później jednak niż w terminie 14 dni od dnia dokonania zgłoszenia, a w uzasadnionych przypadkach - nie później niż w terminie 30 dni;</w:t>
      </w:r>
    </w:p>
    <w:p w14:paraId="426C5E4D" w14:textId="2D05AE8B" w:rsidR="008405C6" w:rsidRDefault="008405C6" w:rsidP="008405C6">
      <w:pPr>
        <w:keepLines/>
        <w:spacing w:line="276" w:lineRule="auto"/>
        <w:ind w:left="142"/>
        <w:rPr>
          <w:bCs/>
          <w:u w:color="000000"/>
        </w:rPr>
      </w:pPr>
      <w:r>
        <w:rPr>
          <w:bCs/>
          <w:u w:color="000000"/>
        </w:rPr>
        <w:t>2) informuje</w:t>
      </w:r>
      <w:r w:rsidR="00F42D1F">
        <w:rPr>
          <w:bCs/>
          <w:u w:color="000000"/>
        </w:rPr>
        <w:t xml:space="preserve"> się</w:t>
      </w:r>
      <w:r>
        <w:rPr>
          <w:bCs/>
          <w:u w:color="000000"/>
        </w:rPr>
        <w:t xml:space="preserve"> o tym sygnalistę, wskazując co najmniej organ, do którego przekazano zgłoszenie oraz datę przekazania.</w:t>
      </w:r>
    </w:p>
    <w:p w14:paraId="503ED2FF" w14:textId="672237C6" w:rsidR="009C0085" w:rsidRPr="00F42D1F" w:rsidRDefault="00E629FC" w:rsidP="00EE6397">
      <w:pPr>
        <w:keepLines/>
        <w:spacing w:line="276" w:lineRule="auto"/>
        <w:rPr>
          <w:u w:color="000000"/>
        </w:rPr>
      </w:pPr>
      <w:r w:rsidRPr="00767A27">
        <w:rPr>
          <w:bCs/>
        </w:rPr>
        <w:t>3.</w:t>
      </w:r>
      <w:r w:rsidR="001A427A" w:rsidRPr="00767A27">
        <w:rPr>
          <w:bCs/>
        </w:rPr>
        <w:t> </w:t>
      </w:r>
      <w:r w:rsidR="00FE3320" w:rsidRPr="00767A27">
        <w:rPr>
          <w:bCs/>
        </w:rPr>
        <w:t> </w:t>
      </w:r>
      <w:r w:rsidR="00F42D1F">
        <w:rPr>
          <w:u w:color="000000"/>
        </w:rPr>
        <w:t>S</w:t>
      </w:r>
      <w:r w:rsidR="00FE3320" w:rsidRPr="00767A27">
        <w:rPr>
          <w:u w:color="000000"/>
        </w:rPr>
        <w:t xml:space="preserve">ygnaliście </w:t>
      </w:r>
      <w:r w:rsidR="00F42D1F">
        <w:rPr>
          <w:bCs/>
          <w:u w:color="000000"/>
        </w:rPr>
        <w:t>p</w:t>
      </w:r>
      <w:r w:rsidR="00F42D1F" w:rsidRPr="00767A27">
        <w:rPr>
          <w:u w:color="000000"/>
        </w:rPr>
        <w:t xml:space="preserve">rzekazuje </w:t>
      </w:r>
      <w:r w:rsidR="00F42D1F">
        <w:rPr>
          <w:u w:color="000000"/>
        </w:rPr>
        <w:t xml:space="preserve">się </w:t>
      </w:r>
      <w:r w:rsidR="00FE3320" w:rsidRPr="00767A27">
        <w:rPr>
          <w:u w:color="000000"/>
        </w:rPr>
        <w:t>informację zwrotną o planowanych lub podjętych działaniach następczych i powodach takich działań w maksymalnym terminie, nieprzekraczającym 3 miesięcy od dnia potwierdzenia przyjęcia zgłoszenia</w:t>
      </w:r>
      <w:r w:rsidR="00F42D1F">
        <w:rPr>
          <w:u w:color="000000"/>
        </w:rPr>
        <w:t xml:space="preserve"> lub </w:t>
      </w:r>
      <w:r w:rsidR="00F42D1F">
        <w:t>w</w:t>
      </w:r>
      <w:r w:rsidR="003648CF">
        <w:t xml:space="preserve"> uzasadnionych przypadkach</w:t>
      </w:r>
      <w:r w:rsidR="00F42D1F">
        <w:t xml:space="preserve">, </w:t>
      </w:r>
      <w:r w:rsidR="009C0085">
        <w:t xml:space="preserve">w terminie nieprzekraczającym 6 miesięcy od dnia przyjęcia zgłoszenia zewnętrznego, po poinformowaniu o tym </w:t>
      </w:r>
      <w:r w:rsidR="009C0085" w:rsidRPr="009C0085">
        <w:rPr>
          <w:rStyle w:val="Uwydatnienie"/>
          <w:i w:val="0"/>
          <w:iCs w:val="0"/>
        </w:rPr>
        <w:t>sygnalisty</w:t>
      </w:r>
      <w:r w:rsidR="009C0085" w:rsidRPr="009C0085">
        <w:rPr>
          <w:i/>
          <w:iCs/>
        </w:rPr>
        <w:t xml:space="preserve"> </w:t>
      </w:r>
      <w:r w:rsidR="009C0085">
        <w:t>przed upływem terminu</w:t>
      </w:r>
      <w:r w:rsidR="00F42D1F">
        <w:t xml:space="preserve"> </w:t>
      </w:r>
      <w:r w:rsidR="00F42D1F" w:rsidRPr="00767A27">
        <w:rPr>
          <w:u w:color="000000"/>
        </w:rPr>
        <w:t>3 miesięcy od dnia potwierdzenia przyjęcia zgłoszenia</w:t>
      </w:r>
      <w:r w:rsidR="009C0085">
        <w:t>.</w:t>
      </w:r>
    </w:p>
    <w:p w14:paraId="74AC7ED8" w14:textId="41B45608" w:rsidR="00705574" w:rsidRDefault="00F42D1F" w:rsidP="00EE6397">
      <w:pPr>
        <w:keepLines/>
        <w:spacing w:line="276" w:lineRule="auto"/>
      </w:pPr>
      <w:r>
        <w:rPr>
          <w:u w:color="000000"/>
        </w:rPr>
        <w:t>4</w:t>
      </w:r>
      <w:r w:rsidR="00767A27" w:rsidRPr="009C0085">
        <w:rPr>
          <w:u w:color="000000"/>
        </w:rPr>
        <w:t>.</w:t>
      </w:r>
      <w:r w:rsidR="009C0085" w:rsidRPr="009C0085">
        <w:t xml:space="preserve"> </w:t>
      </w:r>
      <w:r>
        <w:rPr>
          <w:rStyle w:val="Uwydatnienie"/>
          <w:i w:val="0"/>
          <w:iCs w:val="0"/>
        </w:rPr>
        <w:t>S</w:t>
      </w:r>
      <w:r w:rsidR="00705574" w:rsidRPr="00705574">
        <w:rPr>
          <w:rStyle w:val="Uwydatnienie"/>
          <w:i w:val="0"/>
          <w:iCs w:val="0"/>
        </w:rPr>
        <w:t>ygnalistę</w:t>
      </w:r>
      <w:r w:rsidR="00705574" w:rsidRPr="00705574">
        <w:rPr>
          <w:i/>
          <w:iCs/>
        </w:rPr>
        <w:t xml:space="preserve"> </w:t>
      </w:r>
      <w:r>
        <w:t xml:space="preserve">informuje się </w:t>
      </w:r>
      <w:r w:rsidR="00705574">
        <w:t>także o ostatecznym wyniku postępowa</w:t>
      </w:r>
      <w:r w:rsidR="00C42019">
        <w:t>nia</w:t>
      </w:r>
      <w:r w:rsidR="00705574">
        <w:t xml:space="preserve"> wyjaśniając</w:t>
      </w:r>
      <w:r w:rsidR="00C42019">
        <w:t>ego</w:t>
      </w:r>
      <w:r w:rsidR="00705574">
        <w:t xml:space="preserve"> wszczęt</w:t>
      </w:r>
      <w:r w:rsidR="00C42019">
        <w:t>ego</w:t>
      </w:r>
      <w:r w:rsidR="00705574">
        <w:t xml:space="preserve"> na skutek zgłoszenia zewnętrznego.</w:t>
      </w:r>
    </w:p>
    <w:p w14:paraId="1F7DCB32" w14:textId="11A4EEF2" w:rsidR="00767A27" w:rsidRDefault="00F42D1F" w:rsidP="00EE6397">
      <w:pPr>
        <w:keepLines/>
        <w:spacing w:line="276" w:lineRule="auto"/>
        <w:rPr>
          <w:i/>
          <w:iCs/>
        </w:rPr>
      </w:pPr>
      <w:r>
        <w:t>5</w:t>
      </w:r>
      <w:r w:rsidR="00705574">
        <w:t xml:space="preserve">. </w:t>
      </w:r>
      <w:r w:rsidR="009C0085" w:rsidRPr="009C0085">
        <w:t xml:space="preserve">Jeżeli zgłoszenie dotyczące sprawy będącej już przedmiotem wcześniejszego zgłoszenia przez tego samego lub innego </w:t>
      </w:r>
      <w:r w:rsidR="009C0085" w:rsidRPr="009C0085">
        <w:rPr>
          <w:rStyle w:val="Uwydatnienie"/>
          <w:i w:val="0"/>
          <w:iCs w:val="0"/>
        </w:rPr>
        <w:t>sygnalistę</w:t>
      </w:r>
      <w:r w:rsidR="009C0085" w:rsidRPr="009C0085">
        <w:t xml:space="preserve"> nie zawiera istotnych nowych informacji na temat naruszeń prawa w porównaniu z wcześniejszym zgłoszeniem</w:t>
      </w:r>
      <w:r w:rsidR="009C0085">
        <w:t xml:space="preserve">, informuje </w:t>
      </w:r>
      <w:r>
        <w:t xml:space="preserve">się </w:t>
      </w:r>
      <w:r w:rsidR="009C0085" w:rsidRPr="009C0085">
        <w:rPr>
          <w:rStyle w:val="Uwydatnienie"/>
          <w:i w:val="0"/>
          <w:iCs w:val="0"/>
        </w:rPr>
        <w:t>sygnalistę</w:t>
      </w:r>
      <w:r w:rsidR="009C0085">
        <w:t xml:space="preserve"> o niepodjęciu działań następczych, podając uzasadnienie, a w razie kolejnego zgłoszenia - pozostawia </w:t>
      </w:r>
      <w:r w:rsidR="00C42019">
        <w:t xml:space="preserve">się </w:t>
      </w:r>
      <w:r w:rsidR="009C0085">
        <w:t>je bez rozpoznania nie informuj</w:t>
      </w:r>
      <w:r>
        <w:t>ąc</w:t>
      </w:r>
      <w:r w:rsidR="009C0085">
        <w:t xml:space="preserve"> o </w:t>
      </w:r>
      <w:r w:rsidR="009C0085" w:rsidRPr="009C0085">
        <w:t xml:space="preserve">tym </w:t>
      </w:r>
      <w:r w:rsidR="009C0085" w:rsidRPr="009C0085">
        <w:rPr>
          <w:rStyle w:val="Uwydatnienie"/>
          <w:i w:val="0"/>
          <w:iCs w:val="0"/>
        </w:rPr>
        <w:t>sygnalisty</w:t>
      </w:r>
      <w:r w:rsidR="009C0085" w:rsidRPr="009C0085">
        <w:rPr>
          <w:i/>
          <w:iCs/>
        </w:rPr>
        <w:t>.</w:t>
      </w:r>
    </w:p>
    <w:p w14:paraId="591EA5C7" w14:textId="77777777" w:rsidR="000805E5" w:rsidRPr="00FA055F" w:rsidRDefault="000805E5" w:rsidP="00C0024A">
      <w:pPr>
        <w:keepNext/>
        <w:keepLines/>
        <w:spacing w:line="276" w:lineRule="auto"/>
        <w:jc w:val="center"/>
        <w:rPr>
          <w:b/>
          <w:highlight w:val="yellow"/>
        </w:rPr>
      </w:pPr>
    </w:p>
    <w:p w14:paraId="38235038" w14:textId="4A62FE24" w:rsidR="00E629FC" w:rsidRPr="003648CF" w:rsidRDefault="00E629FC" w:rsidP="00C0024A">
      <w:pPr>
        <w:keepNext/>
        <w:keepLines/>
        <w:spacing w:line="276" w:lineRule="auto"/>
        <w:jc w:val="center"/>
        <w:rPr>
          <w:b/>
        </w:rPr>
      </w:pPr>
      <w:r w:rsidRPr="003648CF">
        <w:rPr>
          <w:b/>
        </w:rPr>
        <w:t>§ 5</w:t>
      </w:r>
    </w:p>
    <w:p w14:paraId="4CAFB979" w14:textId="365363AA" w:rsidR="00411A88" w:rsidRPr="003648CF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 w:rsidRPr="003648CF">
        <w:rPr>
          <w:b/>
          <w:u w:color="000000"/>
        </w:rPr>
        <w:t>ZAKAZ DZIAŁAŃ ODWETOWYCH</w:t>
      </w:r>
    </w:p>
    <w:p w14:paraId="0C6B30E0" w14:textId="1CEBB234" w:rsidR="00411A88" w:rsidRPr="003648CF" w:rsidRDefault="00FE3320" w:rsidP="00EE6397">
      <w:pPr>
        <w:keepLines/>
        <w:spacing w:line="276" w:lineRule="auto"/>
        <w:rPr>
          <w:u w:color="000000"/>
        </w:rPr>
      </w:pPr>
      <w:r w:rsidRPr="003648CF">
        <w:t xml:space="preserve">Z ustawowej ochrony przed działaniami odwetowymi za dokonanie zgłoszenia, a także próbami </w:t>
      </w:r>
      <w:r w:rsidRPr="003648CF">
        <w:br/>
        <w:t>i groźbami takich działań, korzysta:</w:t>
      </w:r>
    </w:p>
    <w:p w14:paraId="073EB3A8" w14:textId="03BED88C" w:rsidR="00411A88" w:rsidRPr="003648CF" w:rsidRDefault="00FE3320" w:rsidP="00EE6397">
      <w:pPr>
        <w:spacing w:line="276" w:lineRule="auto"/>
        <w:ind w:left="142"/>
        <w:rPr>
          <w:u w:color="000000"/>
        </w:rPr>
      </w:pPr>
      <w:r w:rsidRPr="003648CF">
        <w:t>1</w:t>
      </w:r>
      <w:r w:rsidR="00E629FC" w:rsidRPr="003648CF">
        <w:t>)</w:t>
      </w:r>
      <w:r w:rsidRPr="003648CF">
        <w:t xml:space="preserve">  sygnalista</w:t>
      </w:r>
      <w:r w:rsidR="001A427A" w:rsidRPr="003648CF">
        <w:t>;</w:t>
      </w:r>
    </w:p>
    <w:p w14:paraId="0B7EE2F1" w14:textId="73916742" w:rsidR="00411A88" w:rsidRPr="003648CF" w:rsidRDefault="00FE3320" w:rsidP="00EE6397">
      <w:pPr>
        <w:spacing w:line="276" w:lineRule="auto"/>
        <w:ind w:left="142"/>
        <w:rPr>
          <w:u w:color="000000"/>
        </w:rPr>
      </w:pPr>
      <w:r w:rsidRPr="003648CF">
        <w:t>2</w:t>
      </w:r>
      <w:r w:rsidR="00E629FC" w:rsidRPr="003648CF">
        <w:t xml:space="preserve">) </w:t>
      </w:r>
      <w:r w:rsidRPr="003648CF">
        <w:t>osoby pomagające sygnaliście w dokonaniu zgłoszenia</w:t>
      </w:r>
      <w:r w:rsidR="001A427A" w:rsidRPr="003648CF">
        <w:t>;</w:t>
      </w:r>
    </w:p>
    <w:p w14:paraId="6B272520" w14:textId="6492899F" w:rsidR="00E629FC" w:rsidRPr="00A01E81" w:rsidRDefault="00FE3320" w:rsidP="00A01E81">
      <w:pPr>
        <w:spacing w:line="276" w:lineRule="auto"/>
        <w:ind w:left="142"/>
        <w:rPr>
          <w:u w:color="000000"/>
        </w:rPr>
      </w:pPr>
      <w:r w:rsidRPr="003648CF">
        <w:t>3</w:t>
      </w:r>
      <w:r w:rsidR="00E629FC" w:rsidRPr="003648CF">
        <w:t>)</w:t>
      </w:r>
      <w:r w:rsidRPr="003648CF">
        <w:t xml:space="preserve"> osoby powiązane z sygnalistą.</w:t>
      </w:r>
    </w:p>
    <w:p w14:paraId="4B1738E9" w14:textId="77777777" w:rsidR="00A01E81" w:rsidRDefault="00A01E81" w:rsidP="00C0024A">
      <w:pPr>
        <w:keepNext/>
        <w:spacing w:line="276" w:lineRule="auto"/>
        <w:jc w:val="center"/>
        <w:rPr>
          <w:b/>
        </w:rPr>
      </w:pPr>
    </w:p>
    <w:p w14:paraId="2336F0DB" w14:textId="64B6924B" w:rsidR="00E629FC" w:rsidRPr="003648CF" w:rsidRDefault="00E629FC" w:rsidP="00C0024A">
      <w:pPr>
        <w:keepNext/>
        <w:spacing w:line="276" w:lineRule="auto"/>
        <w:jc w:val="center"/>
        <w:rPr>
          <w:b/>
        </w:rPr>
      </w:pPr>
      <w:r w:rsidRPr="003648CF">
        <w:rPr>
          <w:b/>
        </w:rPr>
        <w:t>§ 6</w:t>
      </w:r>
    </w:p>
    <w:p w14:paraId="537C34C5" w14:textId="273E7C65" w:rsidR="00411A88" w:rsidRPr="003648CF" w:rsidRDefault="00FE3320" w:rsidP="00C0024A">
      <w:pPr>
        <w:keepNext/>
        <w:spacing w:line="276" w:lineRule="auto"/>
        <w:jc w:val="center"/>
        <w:rPr>
          <w:u w:color="000000"/>
        </w:rPr>
      </w:pPr>
      <w:r w:rsidRPr="003648CF">
        <w:rPr>
          <w:b/>
          <w:u w:color="000000"/>
        </w:rPr>
        <w:t>DANE OSOBOWE</w:t>
      </w:r>
    </w:p>
    <w:p w14:paraId="5F014C52" w14:textId="6EB2AE8A" w:rsidR="00411A88" w:rsidRPr="003648CF" w:rsidRDefault="00E629FC" w:rsidP="00EE6397">
      <w:pPr>
        <w:keepLines/>
        <w:spacing w:line="276" w:lineRule="auto"/>
        <w:rPr>
          <w:bCs/>
          <w:u w:color="000000"/>
        </w:rPr>
      </w:pPr>
      <w:r w:rsidRPr="003648CF">
        <w:rPr>
          <w:bCs/>
        </w:rPr>
        <w:t>1.</w:t>
      </w:r>
      <w:r w:rsidR="001A427A" w:rsidRPr="003648CF">
        <w:rPr>
          <w:bCs/>
        </w:rPr>
        <w:t> </w:t>
      </w:r>
      <w:r w:rsidR="00FE3320" w:rsidRPr="003648CF">
        <w:rPr>
          <w:bCs/>
          <w:u w:color="000000"/>
        </w:rPr>
        <w:t>Informacje dotyczące przetwarzania danych osobowych zgodnie</w:t>
      </w:r>
      <w:r w:rsidR="0002089D" w:rsidRPr="003648CF">
        <w:rPr>
          <w:bCs/>
          <w:u w:color="000000"/>
        </w:rPr>
        <w:t xml:space="preserve"> </w:t>
      </w:r>
      <w:r w:rsidR="00FE3320" w:rsidRPr="003648CF">
        <w:rPr>
          <w:bCs/>
          <w:u w:color="000000"/>
        </w:rPr>
        <w:t xml:space="preserve">z art. 13 RODO są przekazywane sygnaliście </w:t>
      </w:r>
      <w:r w:rsidR="00EE6397" w:rsidRPr="003648CF">
        <w:rPr>
          <w:bCs/>
          <w:u w:color="000000"/>
        </w:rPr>
        <w:br/>
      </w:r>
      <w:r w:rsidR="00FE3320" w:rsidRPr="003648CF">
        <w:rPr>
          <w:bCs/>
          <w:u w:color="000000"/>
        </w:rPr>
        <w:t xml:space="preserve">w momencie korzystania z dedykowanej aplikacji przeznaczonej do zgłaszania naruszeń. </w:t>
      </w:r>
    </w:p>
    <w:p w14:paraId="4FD9CF10" w14:textId="0446A177" w:rsidR="00411A88" w:rsidRPr="003648CF" w:rsidRDefault="00E629FC" w:rsidP="00EE6397">
      <w:pPr>
        <w:keepLines/>
        <w:spacing w:line="276" w:lineRule="auto"/>
        <w:rPr>
          <w:bCs/>
          <w:szCs w:val="22"/>
          <w:u w:color="000000"/>
        </w:rPr>
      </w:pPr>
      <w:r w:rsidRPr="003648CF">
        <w:rPr>
          <w:bCs/>
        </w:rPr>
        <w:t>2.</w:t>
      </w:r>
      <w:r w:rsidR="001A427A" w:rsidRPr="003648CF">
        <w:rPr>
          <w:bCs/>
        </w:rPr>
        <w:t> </w:t>
      </w:r>
      <w:r w:rsidR="00FE3320" w:rsidRPr="003648CF">
        <w:rPr>
          <w:bCs/>
        </w:rPr>
        <w:t> </w:t>
      </w:r>
      <w:r w:rsidR="00FE3320" w:rsidRPr="003648CF">
        <w:rPr>
          <w:bCs/>
          <w:u w:color="000000"/>
        </w:rPr>
        <w:t>Informacje zgodnie z art. 14 RODO</w:t>
      </w:r>
      <w:r w:rsidR="00C42019">
        <w:rPr>
          <w:bCs/>
          <w:u w:color="000000"/>
        </w:rPr>
        <w:t xml:space="preserve"> </w:t>
      </w:r>
      <w:r w:rsidR="00C42019" w:rsidRPr="003648CF">
        <w:rPr>
          <w:bCs/>
          <w:szCs w:val="22"/>
          <w:u w:color="000000"/>
        </w:rPr>
        <w:t xml:space="preserve">będą przekazywane </w:t>
      </w:r>
      <w:r w:rsidR="00FE3320" w:rsidRPr="003648CF">
        <w:rPr>
          <w:bCs/>
          <w:u w:color="000000"/>
        </w:rPr>
        <w:t>osobom, które zostały wskazane w zgłoszeniu j</w:t>
      </w:r>
      <w:r w:rsidR="00FE3320" w:rsidRPr="003648CF">
        <w:rPr>
          <w:bCs/>
          <w:szCs w:val="22"/>
          <w:u w:color="000000"/>
        </w:rPr>
        <w:t>ako świadkowie, oraz osob</w:t>
      </w:r>
      <w:r w:rsidR="00C42019">
        <w:rPr>
          <w:bCs/>
          <w:szCs w:val="22"/>
          <w:u w:color="000000"/>
        </w:rPr>
        <w:t>om</w:t>
      </w:r>
      <w:r w:rsidR="00FE3320" w:rsidRPr="003648CF">
        <w:rPr>
          <w:bCs/>
          <w:szCs w:val="22"/>
          <w:u w:color="000000"/>
        </w:rPr>
        <w:t>, które zostały wskazane w zgłoszeniu jako naruszające przepisy prawa w terminie do 30 dni od momentu otrzymania zgłoszenia.</w:t>
      </w:r>
    </w:p>
    <w:p w14:paraId="3586413C" w14:textId="7A81614D" w:rsidR="00572B36" w:rsidRDefault="00E629FC" w:rsidP="00EE6397">
      <w:pPr>
        <w:keepLines/>
        <w:spacing w:line="276" w:lineRule="auto"/>
        <w:rPr>
          <w:szCs w:val="22"/>
          <w:u w:color="000000"/>
        </w:rPr>
      </w:pPr>
      <w:r w:rsidRPr="003648CF">
        <w:rPr>
          <w:bCs/>
        </w:rPr>
        <w:lastRenderedPageBreak/>
        <w:t>3.</w:t>
      </w:r>
      <w:r w:rsidR="001A427A" w:rsidRPr="003648CF">
        <w:rPr>
          <w:bCs/>
        </w:rPr>
        <w:t> </w:t>
      </w:r>
      <w:r w:rsidR="00FE3320" w:rsidRPr="003648CF">
        <w:rPr>
          <w:bCs/>
          <w:szCs w:val="22"/>
          <w:u w:color="000000"/>
        </w:rPr>
        <w:t>Procedura</w:t>
      </w:r>
      <w:r w:rsidR="00FE3320" w:rsidRPr="003648CF">
        <w:rPr>
          <w:szCs w:val="22"/>
          <w:u w:color="000000"/>
        </w:rPr>
        <w:t xml:space="preserve"> uniemożliwia uzyskanie dostępu osobom nieupoważnionym do informacji objętych zgłoszeniem oraz zapewnia ochronę poufności tożsamości sygnalisty, osoby której dotyczy zgłoszenie i innych osób podlegających ochronie. Ochrona poufności dotyczy informacji, na podstawie których można bezpośrednio lub pośrednio zidentyfikować tożsamość tych osób.</w:t>
      </w:r>
    </w:p>
    <w:p w14:paraId="683682AF" w14:textId="77777777" w:rsidR="000805E5" w:rsidRPr="00FA055F" w:rsidRDefault="000805E5" w:rsidP="003648CF">
      <w:pPr>
        <w:spacing w:line="276" w:lineRule="auto"/>
        <w:rPr>
          <w:color w:val="FF0000"/>
        </w:rPr>
      </w:pPr>
    </w:p>
    <w:p w14:paraId="4FF04889" w14:textId="2612F3BC" w:rsidR="00E629FC" w:rsidRDefault="00E629FC" w:rsidP="00C0024A">
      <w:pPr>
        <w:keepNext/>
        <w:keepLines/>
        <w:spacing w:line="276" w:lineRule="auto"/>
        <w:jc w:val="center"/>
        <w:rPr>
          <w:b/>
        </w:rPr>
      </w:pPr>
      <w:r w:rsidRPr="00D84357">
        <w:rPr>
          <w:b/>
        </w:rPr>
        <w:t>§ </w:t>
      </w:r>
      <w:r w:rsidR="00625F48">
        <w:rPr>
          <w:b/>
        </w:rPr>
        <w:t>7</w:t>
      </w:r>
    </w:p>
    <w:p w14:paraId="18D6C861" w14:textId="0DFA21D3" w:rsidR="00411A88" w:rsidRPr="00D84357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 w:rsidRPr="00D84357">
        <w:rPr>
          <w:b/>
          <w:u w:color="000000"/>
        </w:rPr>
        <w:t>POSTANOWIENIA KOŃCOWE</w:t>
      </w:r>
    </w:p>
    <w:p w14:paraId="02D20310" w14:textId="24AD026A" w:rsidR="00411A88" w:rsidRDefault="00FE3320" w:rsidP="00EE6397">
      <w:pPr>
        <w:keepLines/>
        <w:spacing w:line="276" w:lineRule="auto"/>
        <w:rPr>
          <w:b/>
          <w:u w:color="000000"/>
        </w:rPr>
        <w:sectPr w:rsidR="00411A88" w:rsidSect="00D84357">
          <w:pgSz w:w="11906" w:h="16838"/>
          <w:pgMar w:top="850" w:right="850" w:bottom="709" w:left="850" w:header="0" w:footer="0" w:gutter="0"/>
          <w:pgNumType w:start="1"/>
          <w:cols w:space="708"/>
          <w:formProt w:val="0"/>
          <w:docGrid w:linePitch="360"/>
        </w:sectPr>
      </w:pPr>
      <w:r w:rsidRPr="00D84357">
        <w:rPr>
          <w:u w:color="000000"/>
        </w:rPr>
        <w:t xml:space="preserve">W sprawach nieuregulowanych niniejszą </w:t>
      </w:r>
      <w:r w:rsidR="00D84357">
        <w:rPr>
          <w:u w:color="000000"/>
        </w:rPr>
        <w:t>p</w:t>
      </w:r>
      <w:r w:rsidRPr="00D84357">
        <w:rPr>
          <w:u w:color="000000"/>
        </w:rPr>
        <w:t>rocedurą zastosowanie mają przepisy ustawy.</w:t>
      </w:r>
    </w:p>
    <w:p w14:paraId="4DCC3DC6" w14:textId="77777777" w:rsidR="00411A88" w:rsidRDefault="00411A88">
      <w:pPr>
        <w:rPr>
          <w:szCs w:val="20"/>
        </w:rPr>
      </w:pPr>
    </w:p>
    <w:p w14:paraId="2F6AC148" w14:textId="77777777" w:rsidR="00411A88" w:rsidRDefault="00FE3320" w:rsidP="00D84357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2D85A44D" w14:textId="77777777" w:rsidR="00411A88" w:rsidRDefault="00411A88" w:rsidP="00D84357">
      <w:pPr>
        <w:spacing w:line="276" w:lineRule="auto"/>
        <w:rPr>
          <w:szCs w:val="20"/>
        </w:rPr>
      </w:pPr>
    </w:p>
    <w:p w14:paraId="7AFCD9D6" w14:textId="54EF318A" w:rsidR="00411A88" w:rsidRPr="00D84357" w:rsidRDefault="00FE3320" w:rsidP="00D84357">
      <w:pPr>
        <w:keepNext/>
        <w:spacing w:line="276" w:lineRule="auto"/>
        <w:ind w:firstLine="283"/>
      </w:pPr>
      <w:r w:rsidRPr="00D84357">
        <w:rPr>
          <w:szCs w:val="20"/>
        </w:rPr>
        <w:t xml:space="preserve">Niniejsze Zarządzenie </w:t>
      </w:r>
      <w:r w:rsidR="0033470C">
        <w:rPr>
          <w:szCs w:val="20"/>
        </w:rPr>
        <w:t>ustala</w:t>
      </w:r>
      <w:r w:rsidRPr="00D84357">
        <w:rPr>
          <w:szCs w:val="20"/>
        </w:rPr>
        <w:t xml:space="preserve"> Procedurę </w:t>
      </w:r>
      <w:r w:rsidR="00FA055F">
        <w:rPr>
          <w:szCs w:val="20"/>
        </w:rPr>
        <w:t xml:space="preserve">przyjmowania </w:t>
      </w:r>
      <w:r w:rsidRPr="00D84357">
        <w:t xml:space="preserve">zgłoszeń </w:t>
      </w:r>
      <w:r w:rsidR="00FA055F">
        <w:t>ze</w:t>
      </w:r>
      <w:r w:rsidRPr="00D84357">
        <w:t xml:space="preserve">wnętrznych </w:t>
      </w:r>
      <w:r w:rsidR="00FA055F">
        <w:t>oraz</w:t>
      </w:r>
      <w:r w:rsidRPr="00D84357">
        <w:t xml:space="preserve"> podejmowania działań następczych</w:t>
      </w:r>
      <w:r w:rsidR="00625F48">
        <w:t xml:space="preserve"> przez Prezydenta Miasta Elbląg</w:t>
      </w:r>
      <w:r w:rsidRPr="00D84357">
        <w:rPr>
          <w:szCs w:val="20"/>
        </w:rPr>
        <w:t xml:space="preserve">, tj. regulację prawną </w:t>
      </w:r>
      <w:r w:rsidRPr="00D84357">
        <w:rPr>
          <w:rStyle w:val="markedcontent"/>
          <w:color w:val="000000"/>
          <w:szCs w:val="22"/>
          <w:u w:color="000000"/>
        </w:rPr>
        <w:t xml:space="preserve">umożliwiającą poufne i bezpieczne dokonywanie zgłoszeń przez sygnalistów </w:t>
      </w:r>
      <w:r w:rsidR="00FA055F">
        <w:rPr>
          <w:rStyle w:val="markedcontent"/>
          <w:color w:val="000000"/>
          <w:szCs w:val="22"/>
          <w:u w:color="000000"/>
        </w:rPr>
        <w:t>oraz</w:t>
      </w:r>
      <w:r w:rsidRPr="00D84357">
        <w:rPr>
          <w:rStyle w:val="markedcontent"/>
          <w:color w:val="000000"/>
          <w:szCs w:val="22"/>
          <w:u w:color="000000"/>
        </w:rPr>
        <w:t xml:space="preserve"> podejmowanie działań następczych </w:t>
      </w:r>
      <w:r w:rsidR="00705574">
        <w:rPr>
          <w:rStyle w:val="markedcontent"/>
          <w:color w:val="000000"/>
          <w:szCs w:val="22"/>
          <w:u w:color="000000"/>
        </w:rPr>
        <w:t xml:space="preserve">przez Prezydenta Miasta Elbląg, </w:t>
      </w:r>
      <w:r w:rsidRPr="00D84357">
        <w:rPr>
          <w:rStyle w:val="markedcontent"/>
          <w:color w:val="000000"/>
          <w:szCs w:val="22"/>
          <w:u w:color="000000"/>
        </w:rPr>
        <w:t xml:space="preserve">zgodnych </w:t>
      </w:r>
      <w:r w:rsidR="00A01E81">
        <w:rPr>
          <w:rStyle w:val="markedcontent"/>
          <w:color w:val="000000"/>
          <w:szCs w:val="22"/>
          <w:u w:color="000000"/>
        </w:rPr>
        <w:br/>
      </w:r>
      <w:r w:rsidRPr="00D84357">
        <w:rPr>
          <w:rStyle w:val="markedcontent"/>
          <w:color w:val="000000"/>
          <w:szCs w:val="22"/>
          <w:u w:color="000000"/>
        </w:rPr>
        <w:t>z ustawą</w:t>
      </w:r>
      <w:r w:rsidRPr="00D84357">
        <w:rPr>
          <w:szCs w:val="20"/>
        </w:rPr>
        <w:t xml:space="preserve"> z dnia 14 czerwca 2024 r. o ochronie sygnalistów. </w:t>
      </w:r>
    </w:p>
    <w:p w14:paraId="513DEBF7" w14:textId="3AD5100A" w:rsidR="00411A88" w:rsidRDefault="00FE3320" w:rsidP="00D84357">
      <w:pPr>
        <w:keepNext/>
        <w:spacing w:line="276" w:lineRule="auto"/>
        <w:ind w:firstLine="283"/>
        <w:rPr>
          <w:szCs w:val="20"/>
        </w:rPr>
      </w:pPr>
      <w:r w:rsidRPr="00D84357">
        <w:rPr>
          <w:szCs w:val="20"/>
        </w:rPr>
        <w:t>Zarządzenie nie rodzi skutków finansowych.</w:t>
      </w:r>
    </w:p>
    <w:p w14:paraId="5628F581" w14:textId="77777777" w:rsidR="00625F48" w:rsidRDefault="00625F48" w:rsidP="00D84357">
      <w:pPr>
        <w:keepNext/>
        <w:spacing w:line="276" w:lineRule="auto"/>
        <w:ind w:firstLine="283"/>
      </w:pPr>
    </w:p>
    <w:sectPr w:rsidR="00625F48">
      <w:pgSz w:w="11906" w:h="16838"/>
      <w:pgMar w:top="850" w:right="850" w:bottom="1417" w:left="85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8"/>
    <w:rsid w:val="00002040"/>
    <w:rsid w:val="0000715E"/>
    <w:rsid w:val="0002089D"/>
    <w:rsid w:val="0006520D"/>
    <w:rsid w:val="00076F87"/>
    <w:rsid w:val="000805E5"/>
    <w:rsid w:val="000932D3"/>
    <w:rsid w:val="000A5AD2"/>
    <w:rsid w:val="000D3277"/>
    <w:rsid w:val="00115741"/>
    <w:rsid w:val="00155DBA"/>
    <w:rsid w:val="00163CBA"/>
    <w:rsid w:val="00196398"/>
    <w:rsid w:val="001A427A"/>
    <w:rsid w:val="001A75C0"/>
    <w:rsid w:val="001B2F0E"/>
    <w:rsid w:val="00201CE9"/>
    <w:rsid w:val="002A00BC"/>
    <w:rsid w:val="002B66A8"/>
    <w:rsid w:val="002C5BF0"/>
    <w:rsid w:val="002D68A1"/>
    <w:rsid w:val="002E0485"/>
    <w:rsid w:val="0033470C"/>
    <w:rsid w:val="003459AB"/>
    <w:rsid w:val="003648CF"/>
    <w:rsid w:val="00366678"/>
    <w:rsid w:val="003667A8"/>
    <w:rsid w:val="00374066"/>
    <w:rsid w:val="00393A5C"/>
    <w:rsid w:val="003A57A5"/>
    <w:rsid w:val="003F0445"/>
    <w:rsid w:val="003F27E4"/>
    <w:rsid w:val="00411A88"/>
    <w:rsid w:val="004B7A44"/>
    <w:rsid w:val="00552B5B"/>
    <w:rsid w:val="00572B36"/>
    <w:rsid w:val="005C750C"/>
    <w:rsid w:val="005F40FC"/>
    <w:rsid w:val="00625F48"/>
    <w:rsid w:val="006B6A52"/>
    <w:rsid w:val="006B79F6"/>
    <w:rsid w:val="006E1527"/>
    <w:rsid w:val="00705574"/>
    <w:rsid w:val="00767A27"/>
    <w:rsid w:val="008405C6"/>
    <w:rsid w:val="008A3113"/>
    <w:rsid w:val="008B396D"/>
    <w:rsid w:val="008F2637"/>
    <w:rsid w:val="00966850"/>
    <w:rsid w:val="00980084"/>
    <w:rsid w:val="009A6BC5"/>
    <w:rsid w:val="009C0085"/>
    <w:rsid w:val="009C2549"/>
    <w:rsid w:val="009D20BA"/>
    <w:rsid w:val="009F3644"/>
    <w:rsid w:val="00A01E81"/>
    <w:rsid w:val="00A4693C"/>
    <w:rsid w:val="00AC67FF"/>
    <w:rsid w:val="00AD73AE"/>
    <w:rsid w:val="00B15D71"/>
    <w:rsid w:val="00B5746E"/>
    <w:rsid w:val="00B94735"/>
    <w:rsid w:val="00BB56FC"/>
    <w:rsid w:val="00C0024A"/>
    <w:rsid w:val="00C0383F"/>
    <w:rsid w:val="00C3534B"/>
    <w:rsid w:val="00C42019"/>
    <w:rsid w:val="00C512FB"/>
    <w:rsid w:val="00C664C6"/>
    <w:rsid w:val="00C74A46"/>
    <w:rsid w:val="00C93F91"/>
    <w:rsid w:val="00D158BE"/>
    <w:rsid w:val="00D65036"/>
    <w:rsid w:val="00D84357"/>
    <w:rsid w:val="00DA3392"/>
    <w:rsid w:val="00E4651B"/>
    <w:rsid w:val="00E6146C"/>
    <w:rsid w:val="00E629FC"/>
    <w:rsid w:val="00EB03E5"/>
    <w:rsid w:val="00EC2280"/>
    <w:rsid w:val="00EE6397"/>
    <w:rsid w:val="00F42D1F"/>
    <w:rsid w:val="00F763A7"/>
    <w:rsid w:val="00FA055F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FB2"/>
  <w15:docId w15:val="{8BBD5219-4384-4DE3-B417-E9144E2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F4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AB4A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504E1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4E18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qFormat/>
    <w:rsid w:val="00AB4A0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character" w:styleId="Odwoaniedokomentarza">
    <w:name w:val="annotation reference"/>
    <w:basedOn w:val="Domylnaczcionkaakapitu"/>
    <w:semiHidden/>
    <w:unhideWhenUsed/>
    <w:rsid w:val="00201C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01C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1C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1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1CE9"/>
    <w:rPr>
      <w:b/>
      <w:bCs/>
    </w:rPr>
  </w:style>
  <w:style w:type="paragraph" w:styleId="Akapitzlist">
    <w:name w:val="List Paragraph"/>
    <w:basedOn w:val="Normalny"/>
    <w:uiPriority w:val="34"/>
    <w:qFormat/>
    <w:rsid w:val="006B6A5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C0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sygnanet.pl/umelblag/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264E-80D8-4345-8FD2-5DBAAF02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Prezydent Miasta Elbląg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wdrożenia w^Urzędzie Miejskim w^Elblągu Regulaminu zgłaszania nieprawidłowości oraz ochrony osób dokonujących zgłoszeń</dc:subject>
  <dc:creator>pitul</dc:creator>
  <dc:description/>
  <cp:lastModifiedBy>Katarzyna Iskra</cp:lastModifiedBy>
  <cp:revision>38</cp:revision>
  <cp:lastPrinted>2024-12-11T11:01:00Z</cp:lastPrinted>
  <dcterms:created xsi:type="dcterms:W3CDTF">2024-09-05T12:46:00Z</dcterms:created>
  <dcterms:modified xsi:type="dcterms:W3CDTF">2024-12-20T08:01:00Z</dcterms:modified>
  <cp:category>Akt prawny</cp:category>
  <dc:language>pl-PL</dc:language>
</cp:coreProperties>
</file>