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2584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552/2024</w:t>
      </w:r>
      <w:r>
        <w:rPr>
          <w:b/>
          <w:caps/>
        </w:rPr>
        <w:br/>
        <w:t>Prezydenta Miasta Elbląg</w:t>
      </w:r>
    </w:p>
    <w:p w:rsidR="00A77B3E" w:rsidRDefault="00925842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925842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925842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2024 r. </w:t>
      </w:r>
      <w:proofErr w:type="spellStart"/>
      <w:r>
        <w:t>poz</w:t>
      </w:r>
      <w:proofErr w:type="spellEnd"/>
      <w:r>
        <w:t xml:space="preserve"> 1145 ze zm.)</w:t>
      </w:r>
    </w:p>
    <w:p w:rsidR="00A77B3E" w:rsidRDefault="0092584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</w:t>
      </w:r>
      <w:r>
        <w:rPr>
          <w:color w:val="000000"/>
          <w:u w:color="000000"/>
        </w:rPr>
        <w:t>egółowe warunki wynajęcia lub wydzierżawienia nieruchomości zostaną ustalone w umowach najmu lub dzierżawy.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</w:t>
      </w:r>
      <w:r>
        <w:rPr>
          <w:color w:val="000000"/>
          <w:u w:color="000000"/>
        </w:rPr>
        <w:t>homości, o którym mowa w ust. 1 podlega ogłoszeniu poprzez wywieszenie na tablicy ogłoszeń w siedzibie Urzędu Miejskiego na okres 21 dni oraz umieszczenie na stronach internetowych Urzędu Miejskiego w Elblągu, a ponadto informacja o jego wywieszeniu podana</w:t>
      </w:r>
      <w:r>
        <w:rPr>
          <w:color w:val="000000"/>
          <w:u w:color="000000"/>
        </w:rPr>
        <w:t xml:space="preserve"> zostanie do wiadomości publicznej poprzez ogłoszenie w prasie lokalnej.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9258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D314D2" w:rsidRDefault="00D314D2">
      <w:pPr>
        <w:keepLines/>
        <w:spacing w:before="120" w:after="120"/>
        <w:rPr>
          <w:color w:val="000000"/>
          <w:u w:color="000000"/>
        </w:rPr>
        <w:sectPr w:rsidR="00D314D2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925842">
      <w:pPr>
        <w:keepNext/>
        <w:spacing w:line="360" w:lineRule="auto"/>
        <w:ind w:left="91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</w:t>
      </w:r>
      <w:r>
        <w:rPr>
          <w:color w:val="000000"/>
          <w:u w:color="000000"/>
        </w:rPr>
        <w:t>ia Nr 552/2024</w:t>
      </w:r>
      <w:r>
        <w:rPr>
          <w:color w:val="000000"/>
          <w:u w:color="000000"/>
        </w:rPr>
        <w:br/>
        <w:t>Prezydenta Miasta Elbląg z dnia 28 listopada 2024 r.</w:t>
      </w:r>
    </w:p>
    <w:p w:rsidR="00A77B3E" w:rsidRDefault="00925842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921"/>
        <w:gridCol w:w="1744"/>
        <w:gridCol w:w="918"/>
        <w:gridCol w:w="1390"/>
        <w:gridCol w:w="771"/>
        <w:gridCol w:w="2496"/>
        <w:gridCol w:w="2422"/>
        <w:gridCol w:w="2378"/>
      </w:tblGrid>
      <w:tr w:rsidR="0089126F">
        <w:trPr>
          <w:trHeight w:val="10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89126F" w:rsidRDefault="00925842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89126F">
        <w:trPr>
          <w:trHeight w:val="3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89126F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 25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</w:t>
            </w:r>
            <w:r>
              <w:rPr>
                <w:sz w:val="20"/>
              </w:rPr>
              <w:t>pawilonu blaszanego nr 294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295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316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325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8,76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 359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4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8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nr 22 na cele </w:t>
            </w:r>
            <w:r>
              <w:rPr>
                <w:sz w:val="20"/>
              </w:rPr>
              <w:t>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8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Stefana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Żeromskiego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10 na cele handlowe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10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Henryka Barona/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 xml:space="preserve">Stefana Okrzei/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Tadeusza Rechniewskiego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EL1E/00038684/6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ul. Barona 25-29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1 023,00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9126F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Henryka Barona/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 xml:space="preserve">Stefana Okrzei/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Tadeusza Rechniewskiego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EL1E/00038684/6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</w:t>
            </w:r>
            <w:r>
              <w:rPr>
                <w:sz w:val="20"/>
              </w:rPr>
              <w:t>mieszkaniowej przy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ul. Barona 19-23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134,00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9126F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ul. Teatralnej 15-18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9126F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Wiejska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EL1E/00031774/5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192/15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0,5613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ul. Wiejskiej 2b-2c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1 090,00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9126F">
        <w:trPr>
          <w:trHeight w:val="45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Polna 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EL1E/00031824/1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0,0432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ul. Polnej 21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244,00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89126F">
        <w:trPr>
          <w:trHeight w:val="5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Widok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EL1E/00031824/1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462/3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0,0518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9126F">
        <w:trPr>
          <w:trHeight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Romualda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Traugutta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EL1E/00036077/4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0,0341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spółdzielni mieszkaniowej dot. budynku przy ul. Traugutta 37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304,00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89126F">
        <w:trPr>
          <w:trHeight w:val="28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0,0268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268,00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9126F">
        <w:trPr>
          <w:trHeight w:val="28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5/102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0,0086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86,00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Trybunalska – 12 Lutego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EL1E/00032023/3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97/42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0,3801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mieszkaniowe wspólnoty mieszkaniowej przy ul. 12 Lutego 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232,00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9126F">
        <w:trPr>
          <w:trHeight w:val="70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Saperów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EL1E/00062965/7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233/28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0,0359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</w:t>
            </w:r>
            <w:r>
              <w:rPr>
                <w:sz w:val="20"/>
              </w:rPr>
              <w:t>mieszkańców budynku przy ul. Saperów 14B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259,00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89126F">
        <w:trPr>
          <w:trHeight w:val="70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233/29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0,0686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604,00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Franciszka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Stefczyka 5-6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umowa najmu pomieszczenia gospodarczego - komórki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Czerwonego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Krzyża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EL1E/00044227/0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 pozarządowej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55,55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199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EL1E/00048653/3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Ostródzka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EL1E/00039988/4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1097/26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Ostródzka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EL1E/00039988/4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1097/26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EL1E/00113639/6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pomieszczenia </w:t>
            </w:r>
            <w:r>
              <w:rPr>
                <w:sz w:val="20"/>
              </w:rPr>
              <w:t>gospodarczego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EL1E/00113639/6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Słonecznikowa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EL1E/00113644/4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24/8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Słonecznikowa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Słonecznikowa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71/3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8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Słonecznikowa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Słonecznikowa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EL1E/00027312/8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70/1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</w:t>
            </w:r>
            <w:r>
              <w:rPr>
                <w:sz w:val="20"/>
              </w:rPr>
              <w:t>rekreacyjne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150,00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8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Browarna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EL1E/00032282/6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51/7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pomieszczenia gospodarczego-komórki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Grunwaldzka 79-83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EL1E/00031870/8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890/18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0,2160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110,00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</w:t>
            </w:r>
            <w:r>
              <w:rPr>
                <w:sz w:val="20"/>
              </w:rPr>
              <w:t xml:space="preserve">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Łęczycka 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1,1292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usługowe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46,90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89126F">
        <w:trPr>
          <w:trHeight w:val="9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Hetmańska 31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politycznych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31,39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89126F">
        <w:trPr>
          <w:trHeight w:val="9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 1B/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Hetmańska 31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28/4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0,5168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politycznych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Giermków-Janowska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EL1E/00032204/6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312/11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16,24</w:t>
            </w: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708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89126F" w:rsidRDefault="00925842">
            <w:pPr>
              <w:jc w:val="center"/>
            </w:pPr>
            <w:r>
              <w:rPr>
                <w:sz w:val="20"/>
              </w:rPr>
              <w:t>Junaków 3 C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cele  statutowe jednostki państwowej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805,53 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(pomieszczenia biurowe)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708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418,03</w:t>
            </w:r>
          </w:p>
          <w:p w:rsidR="0089126F" w:rsidRDefault="00925842">
            <w:pPr>
              <w:jc w:val="center"/>
            </w:pPr>
            <w:r>
              <w:rPr>
                <w:sz w:val="20"/>
              </w:rPr>
              <w:t>(piwnica)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5,65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 C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16,47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4,00 </w:t>
            </w:r>
            <w:r>
              <w:rPr>
                <w:sz w:val="20"/>
              </w:rPr>
              <w:t>zł/m²/m-c</w:t>
            </w:r>
          </w:p>
        </w:tc>
      </w:tr>
      <w:tr w:rsidR="0089126F">
        <w:trPr>
          <w:trHeight w:val="85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38.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statutowe organizacji  pozarządowej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11,92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9126F">
        <w:trPr>
          <w:trHeight w:val="7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108/64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92584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92584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</w:t>
      </w:r>
      <w:r>
        <w:rPr>
          <w:color w:val="000000"/>
          <w:u w:color="000000"/>
        </w:rPr>
        <w:t>określony w skali miesiąca płatny jest do dnia 10 każdego miesiąca. Czynsz określony w skali roku płatny jest do 31 marca każdego roku.</w:t>
      </w:r>
    </w:p>
    <w:p w:rsidR="00A77B3E" w:rsidRDefault="0092584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</w:t>
      </w:r>
      <w:r>
        <w:rPr>
          <w:color w:val="000000"/>
          <w:u w:color="000000"/>
        </w:rPr>
        <w:t>rgu.</w:t>
      </w:r>
    </w:p>
    <w:p w:rsidR="00A77B3E" w:rsidRDefault="0092584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70E9"/>
    <w:rsid w:val="0089126F"/>
    <w:rsid w:val="00925842"/>
    <w:rsid w:val="00A77B3E"/>
    <w:rsid w:val="00CA2A55"/>
    <w:rsid w:val="00D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DD6F2-C16F-4837-9889-A0680E5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552/2024 z dnia 28 listopada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2024-11-29T10:38:00Z</dcterms:created>
  <dcterms:modified xsi:type="dcterms:W3CDTF">2024-11-29T10:38:00Z</dcterms:modified>
  <cp:category>Akt prawny</cp:category>
</cp:coreProperties>
</file>