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56BC" w14:textId="7D285812" w:rsidR="00B121EE" w:rsidRPr="00B121EE" w:rsidRDefault="00B121EE" w:rsidP="00B121EE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DOiK-RKiS.210.</w:t>
      </w:r>
      <w:r w:rsidR="00BE68C9">
        <w:rPr>
          <w:rFonts w:ascii="Times New Roman" w:eastAsia="Calibri" w:hAnsi="Times New Roman" w:cs="Times New Roman"/>
        </w:rPr>
        <w:t>65</w:t>
      </w:r>
      <w:r w:rsidRPr="00B121EE">
        <w:rPr>
          <w:rFonts w:ascii="Times New Roman" w:eastAsia="Calibri" w:hAnsi="Times New Roman" w:cs="Times New Roman"/>
        </w:rPr>
        <w:t>.2024.EC</w:t>
      </w:r>
    </w:p>
    <w:p w14:paraId="3A8D2245" w14:textId="77777777" w:rsidR="00B121EE" w:rsidRPr="00B121EE" w:rsidRDefault="00B121EE" w:rsidP="00B121E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21EE">
        <w:rPr>
          <w:rFonts w:ascii="Times New Roman" w:eastAsia="Calibri" w:hAnsi="Times New Roman" w:cs="Times New Roman"/>
          <w:b/>
        </w:rPr>
        <w:t>Prezydent Miasta Elbląg ogłasza nabór</w:t>
      </w:r>
    </w:p>
    <w:p w14:paraId="53687ED7" w14:textId="77777777" w:rsidR="00B121EE" w:rsidRPr="00B121EE" w:rsidRDefault="00B121EE" w:rsidP="00B121E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21EE">
        <w:rPr>
          <w:rFonts w:ascii="Times New Roman" w:eastAsia="Calibri" w:hAnsi="Times New Roman" w:cs="Times New Roman"/>
          <w:b/>
        </w:rPr>
        <w:t>na wolne kierownicze stanowisko urzędnicze</w:t>
      </w:r>
    </w:p>
    <w:p w14:paraId="6AD6ECC6" w14:textId="77777777" w:rsidR="00B121EE" w:rsidRPr="00B121EE" w:rsidRDefault="00B121EE" w:rsidP="00B1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71109427"/>
      <w:r w:rsidRPr="00B121EE">
        <w:rPr>
          <w:rFonts w:ascii="Times New Roman" w:eastAsia="Times New Roman" w:hAnsi="Times New Roman" w:cs="Times New Roman"/>
          <w:b/>
          <w:lang w:eastAsia="pl-PL"/>
        </w:rPr>
        <w:t>Audytor wewnętrzny</w:t>
      </w:r>
    </w:p>
    <w:bookmarkEnd w:id="0"/>
    <w:p w14:paraId="52464CA2" w14:textId="77777777" w:rsidR="00B121EE" w:rsidRPr="00B121EE" w:rsidRDefault="00B121EE" w:rsidP="00B121E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21EE">
        <w:rPr>
          <w:rFonts w:ascii="Times New Roman" w:eastAsia="Calibri" w:hAnsi="Times New Roman" w:cs="Times New Roman"/>
          <w:b/>
        </w:rPr>
        <w:t xml:space="preserve">w Urzędzie Miejskim w Elblągu, ul. Łączności 1. </w:t>
      </w:r>
    </w:p>
    <w:p w14:paraId="6DF6C17C" w14:textId="77777777" w:rsidR="00B121EE" w:rsidRPr="00B121EE" w:rsidRDefault="00B121EE" w:rsidP="00B121EE">
      <w:pPr>
        <w:spacing w:after="0" w:line="240" w:lineRule="auto"/>
        <w:ind w:right="-2"/>
        <w:rPr>
          <w:rFonts w:ascii="Times New Roman" w:eastAsia="Calibri" w:hAnsi="Times New Roman" w:cs="Times New Roman"/>
          <w:sz w:val="18"/>
          <w:szCs w:val="18"/>
        </w:rPr>
      </w:pPr>
    </w:p>
    <w:p w14:paraId="2E699BB2" w14:textId="77777777" w:rsidR="00B121EE" w:rsidRPr="00B121EE" w:rsidRDefault="00B121EE" w:rsidP="00B121EE">
      <w:pPr>
        <w:numPr>
          <w:ilvl w:val="0"/>
          <w:numId w:val="1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B121EE">
        <w:rPr>
          <w:rFonts w:ascii="Times New Roman" w:eastAsia="Calibri" w:hAnsi="Times New Roman" w:cs="Times New Roman"/>
          <w:b/>
        </w:rPr>
        <w:t>Warunki pracy:</w:t>
      </w:r>
    </w:p>
    <w:p w14:paraId="2486DA00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  <w:u w:val="single"/>
        </w:rPr>
        <w:t>Miejsce pracy</w:t>
      </w:r>
      <w:r w:rsidRPr="00B121EE">
        <w:rPr>
          <w:rFonts w:ascii="Times New Roman" w:eastAsia="Calibri" w:hAnsi="Times New Roman" w:cs="Times New Roman"/>
        </w:rPr>
        <w:t>: Urząd Miejski w Elblągu, ul. Łączności 1.</w:t>
      </w:r>
    </w:p>
    <w:p w14:paraId="6465FFC6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  <w:u w:val="single"/>
        </w:rPr>
        <w:t>Czas pracy</w:t>
      </w:r>
      <w:r w:rsidRPr="00B121EE">
        <w:rPr>
          <w:rFonts w:ascii="Times New Roman" w:eastAsia="Calibri" w:hAnsi="Times New Roman" w:cs="Times New Roman"/>
        </w:rPr>
        <w:t xml:space="preserve">: pełny etat, </w:t>
      </w:r>
      <w:r w:rsidRPr="00B121EE">
        <w:rPr>
          <w:rFonts w:ascii="Times New Roman" w:eastAsia="Times New Roman" w:hAnsi="Times New Roman" w:cs="Times New Roman"/>
          <w:lang w:eastAsia="pl-PL"/>
        </w:rPr>
        <w:t>równoważny</w:t>
      </w:r>
      <w:r w:rsidRPr="00B121EE">
        <w:rPr>
          <w:rFonts w:ascii="Times New Roman" w:eastAsia="Calibri" w:hAnsi="Times New Roman" w:cs="Times New Roman"/>
          <w:color w:val="FF0000"/>
        </w:rPr>
        <w:t xml:space="preserve"> </w:t>
      </w:r>
      <w:r w:rsidRPr="00B121EE">
        <w:rPr>
          <w:rFonts w:ascii="Times New Roman" w:eastAsia="Calibri" w:hAnsi="Times New Roman" w:cs="Times New Roman"/>
        </w:rPr>
        <w:t>system czasu pracy – 40 godzin tygodniowo. W przypadku osób niepełnosprawnych, zgodnie z odrębnymi przepisami.  Przewidywany termin rozpoczęcia pracy –   listopad 2024 r.</w:t>
      </w:r>
    </w:p>
    <w:p w14:paraId="38123D99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  <w:u w:val="single"/>
        </w:rPr>
        <w:t>Stanowisko pracy</w:t>
      </w:r>
      <w:r w:rsidRPr="00B121EE">
        <w:rPr>
          <w:rFonts w:ascii="Times New Roman" w:eastAsia="Calibri" w:hAnsi="Times New Roman" w:cs="Times New Roman"/>
        </w:rPr>
        <w:t xml:space="preserve">: praca z przewagą wysiłku umysłowego, w pozycji siedzącej, związana z obsługą  urządzeń biurowych i monitorów ekranowych powyżej 4 godzin, kontakt z interesantami, konieczność przemieszczania się wewnątrz budynku, jak też poza budynkiem. </w:t>
      </w:r>
    </w:p>
    <w:p w14:paraId="2ED1FB49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</w:p>
    <w:p w14:paraId="48A1FE27" w14:textId="77777777" w:rsidR="00B121EE" w:rsidRPr="00B121EE" w:rsidRDefault="00B121EE" w:rsidP="00B121EE">
      <w:pPr>
        <w:numPr>
          <w:ilvl w:val="0"/>
          <w:numId w:val="16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B121EE">
        <w:rPr>
          <w:rFonts w:ascii="Times New Roman" w:eastAsia="Calibri" w:hAnsi="Times New Roman" w:cs="Times New Roman"/>
          <w:b/>
        </w:rPr>
        <w:t>Wymagania niezbędne:</w:t>
      </w:r>
    </w:p>
    <w:p w14:paraId="09A007D2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  <w:bCs/>
        </w:rPr>
        <w:t>1)</w:t>
      </w:r>
      <w:r w:rsidRPr="00B121EE">
        <w:rPr>
          <w:rFonts w:ascii="Times New Roman" w:eastAsia="Calibri" w:hAnsi="Times New Roman" w:cs="Times New Roman"/>
        </w:rPr>
        <w:t xml:space="preserve"> osoba </w:t>
      </w:r>
      <w:r w:rsidRPr="00B121EE">
        <w:rPr>
          <w:rFonts w:ascii="Times New Roman" w:eastAsia="Calibri" w:hAnsi="Times New Roman" w:cs="Times New Roman"/>
          <w:bCs/>
        </w:rPr>
        <w:t>posiada obywatelstwo polskie lub</w:t>
      </w:r>
      <w:r w:rsidRPr="00B121EE">
        <w:rPr>
          <w:rFonts w:ascii="Times New Roman" w:eastAsia="Calibri" w:hAnsi="Times New Roman" w:cs="Times New Roman"/>
        </w:rPr>
        <w:t xml:space="preserve"> obywatelstwo państwa członkowskiego Unii Europejskiej </w:t>
      </w:r>
      <w:r w:rsidRPr="00B121EE">
        <w:rPr>
          <w:rFonts w:ascii="Times New Roman" w:eastAsia="Calibri" w:hAnsi="Times New Roman" w:cs="Times New Roman"/>
        </w:rPr>
        <w:br/>
        <w:t xml:space="preserve">   lub innego państwa, którego obywatelom, na podstawie </w:t>
      </w:r>
      <w:hyperlink r:id="rId5" w:anchor="/search-hypertext/17569559_art(286)_1?pit=2022-06-06" w:history="1">
        <w:r w:rsidRPr="00B121EE">
          <w:rPr>
            <w:rFonts w:ascii="Times New Roman" w:eastAsia="Calibri" w:hAnsi="Times New Roman" w:cs="Times New Roman"/>
          </w:rPr>
          <w:t>umów</w:t>
        </w:r>
      </w:hyperlink>
      <w:r w:rsidRPr="00B121EE">
        <w:rPr>
          <w:rFonts w:ascii="Times New Roman" w:eastAsia="Calibri" w:hAnsi="Times New Roman" w:cs="Times New Roman"/>
        </w:rPr>
        <w:t xml:space="preserve"> międzynarodowych lub przepisów prawa </w:t>
      </w:r>
      <w:r w:rsidRPr="00B121EE">
        <w:rPr>
          <w:rFonts w:ascii="Times New Roman" w:eastAsia="Calibri" w:hAnsi="Times New Roman" w:cs="Times New Roman"/>
        </w:rPr>
        <w:br/>
        <w:t xml:space="preserve">   wspólnotowego, przysługuje prawo podjęcia zatrudnienia na terytorium Rzeczypospolitej Polskiej;</w:t>
      </w:r>
      <w:r w:rsidRPr="00B121EE">
        <w:rPr>
          <w:rFonts w:ascii="Calibri" w:eastAsia="Calibri" w:hAnsi="Calibri" w:cs="Times New Roman"/>
        </w:rPr>
        <w:t xml:space="preserve"> </w:t>
      </w:r>
      <w:r w:rsidRPr="00B121EE">
        <w:rPr>
          <w:rFonts w:ascii="Times New Roman" w:eastAsia="Calibri" w:hAnsi="Times New Roman" w:cs="Times New Roman"/>
        </w:rPr>
        <w:t xml:space="preserve"> </w:t>
      </w:r>
    </w:p>
    <w:p w14:paraId="5B58BB1C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B121EE">
        <w:rPr>
          <w:rFonts w:ascii="Times New Roman" w:eastAsia="Calibri" w:hAnsi="Times New Roman" w:cs="Times New Roman"/>
          <w:bCs/>
        </w:rPr>
        <w:t>2)  osoba ma pełną zdolność do czynności prawnych oraz korzysta z pełni praw publicznych;</w:t>
      </w:r>
    </w:p>
    <w:p w14:paraId="760F075F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bCs/>
          <w:color w:val="00B050"/>
        </w:rPr>
      </w:pPr>
      <w:r w:rsidRPr="00B121EE">
        <w:rPr>
          <w:rFonts w:ascii="Times New Roman" w:eastAsia="Calibri" w:hAnsi="Times New Roman" w:cs="Times New Roman"/>
          <w:bCs/>
        </w:rPr>
        <w:t xml:space="preserve">3)  osoba nie była karana za umyślne przestępstwo lub umyślne przestępstwo skarbowe; </w:t>
      </w:r>
    </w:p>
    <w:p w14:paraId="399ABE6C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B121EE">
        <w:rPr>
          <w:rFonts w:ascii="Times New Roman" w:eastAsia="Calibri" w:hAnsi="Times New Roman" w:cs="Times New Roman"/>
          <w:bCs/>
        </w:rPr>
        <w:t>4) cieszy się nieposzlakowaną opinią;</w:t>
      </w:r>
    </w:p>
    <w:p w14:paraId="00881945" w14:textId="77777777" w:rsidR="00B121EE" w:rsidRPr="00B121EE" w:rsidRDefault="00B121EE" w:rsidP="00B121E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</w:rPr>
      </w:pPr>
      <w:r w:rsidRPr="00B121EE">
        <w:rPr>
          <w:rFonts w:ascii="Times New Roman" w:eastAsia="Calibri" w:hAnsi="Times New Roman" w:cs="Times New Roman"/>
          <w:bCs/>
        </w:rPr>
        <w:t>5) posiada wyższe wykształcenie;</w:t>
      </w:r>
    </w:p>
    <w:p w14:paraId="003E0BFD" w14:textId="77777777" w:rsidR="00B121EE" w:rsidRPr="00B121EE" w:rsidRDefault="00B121EE" w:rsidP="00B121E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</w:rPr>
      </w:pPr>
      <w:r w:rsidRPr="00B121EE">
        <w:rPr>
          <w:rFonts w:ascii="Times New Roman" w:eastAsia="Calibri" w:hAnsi="Times New Roman" w:cs="Times New Roman"/>
          <w:bCs/>
        </w:rPr>
        <w:t>6) posiada co najmniej 5</w:t>
      </w:r>
      <w:r w:rsidRPr="00B121EE">
        <w:rPr>
          <w:rFonts w:ascii="Times New Roman" w:eastAsia="Times New Roman" w:hAnsi="Times New Roman" w:cs="Times New Roman"/>
          <w:bCs/>
          <w:lang w:eastAsia="pl-PL"/>
        </w:rPr>
        <w:t xml:space="preserve"> lat stażu pracy (do stażu pracy wlicza się wykonywanie przez co najmniej </w:t>
      </w:r>
      <w:r w:rsidRPr="00B121EE">
        <w:rPr>
          <w:rFonts w:ascii="Times New Roman" w:eastAsia="Times New Roman" w:hAnsi="Times New Roman" w:cs="Times New Roman"/>
          <w:bCs/>
          <w:lang w:eastAsia="pl-PL"/>
        </w:rPr>
        <w:br/>
        <w:t xml:space="preserve">    3 lata działalności gospodarczej o charakterze zgodnym z wymaganiami na danym stanowisku);</w:t>
      </w:r>
    </w:p>
    <w:p w14:paraId="675EAAEC" w14:textId="77777777" w:rsidR="00B121EE" w:rsidRPr="00B121EE" w:rsidRDefault="00B121EE" w:rsidP="00B121E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</w:rPr>
      </w:pPr>
      <w:r w:rsidRPr="00B121EE">
        <w:rPr>
          <w:rFonts w:ascii="Times New Roman" w:eastAsia="Calibri" w:hAnsi="Times New Roman" w:cs="Times New Roman"/>
          <w:bCs/>
        </w:rPr>
        <w:t xml:space="preserve">7) posiada </w:t>
      </w:r>
      <w:bookmarkStart w:id="1" w:name="_Hlk109729734"/>
      <w:r w:rsidRPr="00B121EE">
        <w:rPr>
          <w:rFonts w:ascii="Times New Roman" w:eastAsia="Calibri" w:hAnsi="Times New Roman" w:cs="Times New Roman"/>
          <w:bCs/>
        </w:rPr>
        <w:t>kwalifikacje do przeprowadzania audytu wewnętrznego</w:t>
      </w:r>
      <w:bookmarkEnd w:id="1"/>
      <w:r w:rsidRPr="00B121EE">
        <w:rPr>
          <w:rFonts w:ascii="Times New Roman" w:eastAsia="Calibri" w:hAnsi="Times New Roman" w:cs="Times New Roman"/>
          <w:bCs/>
        </w:rPr>
        <w:t>:</w:t>
      </w:r>
    </w:p>
    <w:p w14:paraId="35D0060C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a) jeden z certyfikatów: </w:t>
      </w:r>
      <w:proofErr w:type="spellStart"/>
      <w:r w:rsidRPr="00B121EE">
        <w:rPr>
          <w:rFonts w:ascii="Times New Roman" w:eastAsia="Calibri" w:hAnsi="Times New Roman" w:cs="Times New Roman"/>
        </w:rPr>
        <w:t>Certified</w:t>
      </w:r>
      <w:proofErr w:type="spellEnd"/>
      <w:r w:rsidRPr="00B121EE">
        <w:rPr>
          <w:rFonts w:ascii="Times New Roman" w:eastAsia="Calibri" w:hAnsi="Times New Roman" w:cs="Times New Roman"/>
        </w:rPr>
        <w:t xml:space="preserve"> </w:t>
      </w:r>
      <w:proofErr w:type="spellStart"/>
      <w:r w:rsidRPr="00B121EE">
        <w:rPr>
          <w:rFonts w:ascii="Times New Roman" w:eastAsia="Calibri" w:hAnsi="Times New Roman" w:cs="Times New Roman"/>
        </w:rPr>
        <w:t>Internal</w:t>
      </w:r>
      <w:proofErr w:type="spellEnd"/>
      <w:r w:rsidRPr="00B121EE">
        <w:rPr>
          <w:rFonts w:ascii="Times New Roman" w:eastAsia="Calibri" w:hAnsi="Times New Roman" w:cs="Times New Roman"/>
        </w:rPr>
        <w:t xml:space="preserve"> Auditor (CIA), </w:t>
      </w:r>
      <w:proofErr w:type="spellStart"/>
      <w:r w:rsidRPr="00B121EE">
        <w:rPr>
          <w:rFonts w:ascii="Times New Roman" w:eastAsia="Calibri" w:hAnsi="Times New Roman" w:cs="Times New Roman"/>
        </w:rPr>
        <w:t>Certified</w:t>
      </w:r>
      <w:proofErr w:type="spellEnd"/>
      <w:r w:rsidRPr="00B121EE">
        <w:rPr>
          <w:rFonts w:ascii="Times New Roman" w:eastAsia="Calibri" w:hAnsi="Times New Roman" w:cs="Times New Roman"/>
        </w:rPr>
        <w:t xml:space="preserve"> </w:t>
      </w:r>
      <w:proofErr w:type="spellStart"/>
      <w:r w:rsidRPr="00B121EE">
        <w:rPr>
          <w:rFonts w:ascii="Times New Roman" w:eastAsia="Calibri" w:hAnsi="Times New Roman" w:cs="Times New Roman"/>
        </w:rPr>
        <w:t>Government</w:t>
      </w:r>
      <w:proofErr w:type="spellEnd"/>
      <w:r w:rsidRPr="00B121EE">
        <w:rPr>
          <w:rFonts w:ascii="Times New Roman" w:eastAsia="Calibri" w:hAnsi="Times New Roman" w:cs="Times New Roman"/>
        </w:rPr>
        <w:t xml:space="preserve"> Auditing Professional </w:t>
      </w:r>
      <w:r w:rsidRPr="00B121EE">
        <w:rPr>
          <w:rFonts w:ascii="Times New Roman" w:eastAsia="Calibri" w:hAnsi="Times New Roman" w:cs="Times New Roman"/>
        </w:rPr>
        <w:br/>
        <w:t xml:space="preserve">    (CGAP), </w:t>
      </w:r>
      <w:proofErr w:type="spellStart"/>
      <w:r w:rsidRPr="00B121EE">
        <w:rPr>
          <w:rFonts w:ascii="Times New Roman" w:eastAsia="Calibri" w:hAnsi="Times New Roman" w:cs="Times New Roman"/>
        </w:rPr>
        <w:t>Certified</w:t>
      </w:r>
      <w:proofErr w:type="spellEnd"/>
      <w:r w:rsidRPr="00B121EE">
        <w:rPr>
          <w:rFonts w:ascii="Times New Roman" w:eastAsia="Calibri" w:hAnsi="Times New Roman" w:cs="Times New Roman"/>
        </w:rPr>
        <w:t xml:space="preserve"> Information Systems Auditor (CISA), </w:t>
      </w:r>
      <w:proofErr w:type="spellStart"/>
      <w:r w:rsidRPr="00B121EE">
        <w:rPr>
          <w:rFonts w:ascii="Times New Roman" w:eastAsia="Calibri" w:hAnsi="Times New Roman" w:cs="Times New Roman"/>
        </w:rPr>
        <w:t>Association</w:t>
      </w:r>
      <w:proofErr w:type="spellEnd"/>
      <w:r w:rsidRPr="00B121EE">
        <w:rPr>
          <w:rFonts w:ascii="Times New Roman" w:eastAsia="Calibri" w:hAnsi="Times New Roman" w:cs="Times New Roman"/>
        </w:rPr>
        <w:t xml:space="preserve"> of </w:t>
      </w:r>
      <w:proofErr w:type="spellStart"/>
      <w:r w:rsidRPr="00B121EE">
        <w:rPr>
          <w:rFonts w:ascii="Times New Roman" w:eastAsia="Calibri" w:hAnsi="Times New Roman" w:cs="Times New Roman"/>
        </w:rPr>
        <w:t>Chartered</w:t>
      </w:r>
      <w:proofErr w:type="spellEnd"/>
      <w:r w:rsidRPr="00B121EE">
        <w:rPr>
          <w:rFonts w:ascii="Times New Roman" w:eastAsia="Calibri" w:hAnsi="Times New Roman" w:cs="Times New Roman"/>
        </w:rPr>
        <w:t xml:space="preserve"> </w:t>
      </w:r>
      <w:proofErr w:type="spellStart"/>
      <w:r w:rsidRPr="00B121EE">
        <w:rPr>
          <w:rFonts w:ascii="Times New Roman" w:eastAsia="Calibri" w:hAnsi="Times New Roman" w:cs="Times New Roman"/>
        </w:rPr>
        <w:t>Certified</w:t>
      </w:r>
      <w:proofErr w:type="spellEnd"/>
      <w:r w:rsidRPr="00B121EE">
        <w:rPr>
          <w:rFonts w:ascii="Times New Roman" w:eastAsia="Calibri" w:hAnsi="Times New Roman" w:cs="Times New Roman"/>
        </w:rPr>
        <w:t xml:space="preserve"> </w:t>
      </w:r>
      <w:r w:rsidRPr="00B121EE">
        <w:rPr>
          <w:rFonts w:ascii="Times New Roman" w:eastAsia="Calibri" w:hAnsi="Times New Roman" w:cs="Times New Roman"/>
        </w:rPr>
        <w:br/>
        <w:t xml:space="preserve">   </w:t>
      </w:r>
      <w:proofErr w:type="spellStart"/>
      <w:r w:rsidRPr="00B121EE">
        <w:rPr>
          <w:rFonts w:ascii="Times New Roman" w:eastAsia="Calibri" w:hAnsi="Times New Roman" w:cs="Times New Roman"/>
        </w:rPr>
        <w:t>Accountants</w:t>
      </w:r>
      <w:proofErr w:type="spellEnd"/>
      <w:r w:rsidRPr="00B121EE">
        <w:rPr>
          <w:rFonts w:ascii="Times New Roman" w:eastAsia="Calibri" w:hAnsi="Times New Roman" w:cs="Times New Roman"/>
        </w:rPr>
        <w:t xml:space="preserve"> (ACCA), </w:t>
      </w:r>
      <w:proofErr w:type="spellStart"/>
      <w:r w:rsidRPr="00B121EE">
        <w:rPr>
          <w:rFonts w:ascii="Times New Roman" w:eastAsia="Calibri" w:hAnsi="Times New Roman" w:cs="Times New Roman"/>
        </w:rPr>
        <w:t>Certified</w:t>
      </w:r>
      <w:proofErr w:type="spellEnd"/>
      <w:r w:rsidRPr="00B121EE">
        <w:rPr>
          <w:rFonts w:ascii="Times New Roman" w:eastAsia="Calibri" w:hAnsi="Times New Roman" w:cs="Times New Roman"/>
        </w:rPr>
        <w:t xml:space="preserve"> Fraud </w:t>
      </w:r>
      <w:proofErr w:type="spellStart"/>
      <w:r w:rsidRPr="00B121EE">
        <w:rPr>
          <w:rFonts w:ascii="Times New Roman" w:eastAsia="Calibri" w:hAnsi="Times New Roman" w:cs="Times New Roman"/>
        </w:rPr>
        <w:t>Examiner</w:t>
      </w:r>
      <w:proofErr w:type="spellEnd"/>
      <w:r w:rsidRPr="00B121EE">
        <w:rPr>
          <w:rFonts w:ascii="Times New Roman" w:eastAsia="Calibri" w:hAnsi="Times New Roman" w:cs="Times New Roman"/>
        </w:rPr>
        <w:t xml:space="preserve"> (CFE), </w:t>
      </w:r>
      <w:proofErr w:type="spellStart"/>
      <w:r w:rsidRPr="00B121EE">
        <w:rPr>
          <w:rFonts w:ascii="Times New Roman" w:eastAsia="Calibri" w:hAnsi="Times New Roman" w:cs="Times New Roman"/>
        </w:rPr>
        <w:t>Certification</w:t>
      </w:r>
      <w:proofErr w:type="spellEnd"/>
      <w:r w:rsidRPr="00B121EE">
        <w:rPr>
          <w:rFonts w:ascii="Times New Roman" w:eastAsia="Calibri" w:hAnsi="Times New Roman" w:cs="Times New Roman"/>
        </w:rPr>
        <w:t xml:space="preserve"> in Control </w:t>
      </w:r>
      <w:proofErr w:type="spellStart"/>
      <w:r w:rsidRPr="00B121EE">
        <w:rPr>
          <w:rFonts w:ascii="Times New Roman" w:eastAsia="Calibri" w:hAnsi="Times New Roman" w:cs="Times New Roman"/>
        </w:rPr>
        <w:t>Self</w:t>
      </w:r>
      <w:proofErr w:type="spellEnd"/>
      <w:r w:rsidRPr="00B121EE">
        <w:rPr>
          <w:rFonts w:ascii="Times New Roman" w:eastAsia="Calibri" w:hAnsi="Times New Roman" w:cs="Times New Roman"/>
        </w:rPr>
        <w:t xml:space="preserve"> </w:t>
      </w:r>
      <w:proofErr w:type="spellStart"/>
      <w:r w:rsidRPr="00B121EE">
        <w:rPr>
          <w:rFonts w:ascii="Times New Roman" w:eastAsia="Calibri" w:hAnsi="Times New Roman" w:cs="Times New Roman"/>
        </w:rPr>
        <w:t>Assessment</w:t>
      </w:r>
      <w:proofErr w:type="spellEnd"/>
      <w:r w:rsidRPr="00B121EE">
        <w:rPr>
          <w:rFonts w:ascii="Times New Roman" w:eastAsia="Calibri" w:hAnsi="Times New Roman" w:cs="Times New Roman"/>
        </w:rPr>
        <w:t xml:space="preserve"> </w:t>
      </w:r>
      <w:r w:rsidRPr="00B121EE">
        <w:rPr>
          <w:rFonts w:ascii="Times New Roman" w:eastAsia="Calibri" w:hAnsi="Times New Roman" w:cs="Times New Roman"/>
        </w:rPr>
        <w:br/>
        <w:t xml:space="preserve">   (CCSA), </w:t>
      </w:r>
      <w:proofErr w:type="spellStart"/>
      <w:r w:rsidRPr="00B121EE">
        <w:rPr>
          <w:rFonts w:ascii="Times New Roman" w:eastAsia="Calibri" w:hAnsi="Times New Roman" w:cs="Times New Roman"/>
        </w:rPr>
        <w:t>Certified</w:t>
      </w:r>
      <w:proofErr w:type="spellEnd"/>
      <w:r w:rsidRPr="00B121EE">
        <w:rPr>
          <w:rFonts w:ascii="Times New Roman" w:eastAsia="Calibri" w:hAnsi="Times New Roman" w:cs="Times New Roman"/>
        </w:rPr>
        <w:t xml:space="preserve">   Financial Services Auditor (CFSA) lub  </w:t>
      </w:r>
      <w:proofErr w:type="spellStart"/>
      <w:r w:rsidRPr="00B121EE">
        <w:rPr>
          <w:rFonts w:ascii="Times New Roman" w:eastAsia="Calibri" w:hAnsi="Times New Roman" w:cs="Times New Roman"/>
        </w:rPr>
        <w:t>Chartered</w:t>
      </w:r>
      <w:proofErr w:type="spellEnd"/>
      <w:r w:rsidRPr="00B121EE">
        <w:rPr>
          <w:rFonts w:ascii="Times New Roman" w:eastAsia="Calibri" w:hAnsi="Times New Roman" w:cs="Times New Roman"/>
        </w:rPr>
        <w:t xml:space="preserve"> Financial </w:t>
      </w:r>
      <w:proofErr w:type="spellStart"/>
      <w:r w:rsidRPr="00B121EE">
        <w:rPr>
          <w:rFonts w:ascii="Times New Roman" w:eastAsia="Calibri" w:hAnsi="Times New Roman" w:cs="Times New Roman"/>
        </w:rPr>
        <w:t>Analyst</w:t>
      </w:r>
      <w:proofErr w:type="spellEnd"/>
      <w:r w:rsidRPr="00B121EE">
        <w:rPr>
          <w:rFonts w:ascii="Times New Roman" w:eastAsia="Calibri" w:hAnsi="Times New Roman" w:cs="Times New Roman"/>
        </w:rPr>
        <w:t xml:space="preserve"> (CFA), lub</w:t>
      </w:r>
    </w:p>
    <w:p w14:paraId="0884D46D" w14:textId="77777777" w:rsidR="00B121EE" w:rsidRPr="00B121EE" w:rsidRDefault="00B121EE" w:rsidP="00B121EE">
      <w:pPr>
        <w:spacing w:after="0" w:line="256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b) złożyła, w latach 2003-2006, z wynikiem pozytywnym egzamin na audytora wewnętrznego przed </w:t>
      </w:r>
    </w:p>
    <w:p w14:paraId="6AD619CF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    Komisją Egzaminacyjną  powołaną przez Ministra Finansów, lub</w:t>
      </w:r>
    </w:p>
    <w:p w14:paraId="32A90D97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c) posiada uprawnienia biegłego rewidenta, lub</w:t>
      </w:r>
    </w:p>
    <w:p w14:paraId="1A7B2935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d) posiada dwuletnią praktykę w zakresie audytu wewnętrznego i legitymuje się dyplomem ukończenia </w:t>
      </w:r>
    </w:p>
    <w:p w14:paraId="01E89772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     studiów podyplomowych w zakresie audytu wewnętrznego, wydanym przez jednostkę</w:t>
      </w:r>
      <w:r w:rsidRPr="00B121EE">
        <w:rPr>
          <w:rFonts w:ascii="Times New Roman" w:eastAsia="Calibri" w:hAnsi="Times New Roman" w:cs="Times New Roman"/>
        </w:rPr>
        <w:br/>
        <w:t xml:space="preserve">     organizacyjną, która w dniu wydania dyplomu była uprawniona, zgodnie z odrębnymi ustawami, do </w:t>
      </w:r>
    </w:p>
    <w:p w14:paraId="5306A4F0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B121EE">
        <w:rPr>
          <w:rFonts w:ascii="Times New Roman" w:eastAsia="Calibri" w:hAnsi="Times New Roman" w:cs="Times New Roman"/>
        </w:rPr>
        <w:t xml:space="preserve">     nadawania stopnia naukowego doktora nauk ekonomicznych lub prawnych; </w:t>
      </w:r>
    </w:p>
    <w:p w14:paraId="40F271B1" w14:textId="77777777" w:rsidR="00B121EE" w:rsidRPr="00B121EE" w:rsidRDefault="00B121EE" w:rsidP="00B121E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  <w:bCs/>
        </w:rPr>
        <w:t>8)</w:t>
      </w:r>
      <w:r w:rsidRPr="00B121EE">
        <w:rPr>
          <w:rFonts w:ascii="Times New Roman" w:eastAsia="Calibri" w:hAnsi="Times New Roman" w:cs="Times New Roman"/>
          <w:b/>
        </w:rPr>
        <w:t xml:space="preserve"> </w:t>
      </w:r>
      <w:r w:rsidRPr="00B121EE">
        <w:rPr>
          <w:rFonts w:ascii="Times New Roman" w:eastAsia="Calibri" w:hAnsi="Times New Roman" w:cs="Times New Roman"/>
        </w:rPr>
        <w:t xml:space="preserve">znajomość  ustaw: o finansach publicznych,  o odpowiedzialności za naruszenie dyscypliny finansów </w:t>
      </w:r>
      <w:r w:rsidRPr="00B121EE">
        <w:rPr>
          <w:rFonts w:ascii="Times New Roman" w:eastAsia="Calibri" w:hAnsi="Times New Roman" w:cs="Times New Roman"/>
        </w:rPr>
        <w:br/>
        <w:t xml:space="preserve">   publicznych, o rachunkowości, Prawo zamówień publicznych, o ochronie danych  osobowych, </w:t>
      </w:r>
      <w:r w:rsidRPr="00B121EE">
        <w:rPr>
          <w:rFonts w:ascii="Times New Roman" w:eastAsia="Calibri" w:hAnsi="Times New Roman" w:cs="Times New Roman"/>
        </w:rPr>
        <w:br/>
        <w:t xml:space="preserve">   o samorządzie gminnym,  o samorządzie powiatowym, o pracownikach samorządowych, Kodeks </w:t>
      </w:r>
      <w:r w:rsidRPr="00B121EE">
        <w:rPr>
          <w:rFonts w:ascii="Times New Roman" w:eastAsia="Calibri" w:hAnsi="Times New Roman" w:cs="Times New Roman"/>
        </w:rPr>
        <w:br/>
        <w:t xml:space="preserve">   postępowania administracyjnego, Kodeks pracy, o systemie  oświaty, o dostępie do informacji </w:t>
      </w:r>
      <w:r w:rsidRPr="00B121EE">
        <w:rPr>
          <w:rFonts w:ascii="Times New Roman" w:eastAsia="Calibri" w:hAnsi="Times New Roman" w:cs="Times New Roman"/>
        </w:rPr>
        <w:br/>
        <w:t xml:space="preserve">   publicznej; </w:t>
      </w:r>
    </w:p>
    <w:p w14:paraId="3000705D" w14:textId="77777777" w:rsidR="00B121EE" w:rsidRPr="00B121EE" w:rsidRDefault="00B121EE" w:rsidP="00B121EE">
      <w:pPr>
        <w:spacing w:after="0" w:line="240" w:lineRule="auto"/>
        <w:ind w:right="-142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9) znajomość: rozporządzenia w sprawie audytu wewnętrznego oraz informacji o pracy i wynikach tego</w:t>
      </w:r>
    </w:p>
    <w:p w14:paraId="1BE36A31" w14:textId="77777777" w:rsidR="00B121EE" w:rsidRPr="00B121EE" w:rsidRDefault="00B121EE" w:rsidP="00B121EE">
      <w:pPr>
        <w:spacing w:after="0" w:line="240" w:lineRule="auto"/>
        <w:ind w:right="-142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    audytu;</w:t>
      </w:r>
    </w:p>
    <w:p w14:paraId="7E6D9B6F" w14:textId="77777777" w:rsidR="00B121EE" w:rsidRPr="00B121EE" w:rsidRDefault="00B121EE" w:rsidP="00B121EE">
      <w:pPr>
        <w:spacing w:after="0" w:line="240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10) znajomość standardów audytu wewnętrznego dla jednostek sektora finansów publicznych;</w:t>
      </w:r>
    </w:p>
    <w:p w14:paraId="4DF0F606" w14:textId="77777777" w:rsidR="00B121EE" w:rsidRPr="00B121EE" w:rsidRDefault="00B121EE" w:rsidP="00B121EE">
      <w:pPr>
        <w:spacing w:after="0" w:line="240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11) znajomość standardów kontroli zarządczej dla sektora finansów  publicznych;   </w:t>
      </w:r>
    </w:p>
    <w:p w14:paraId="301B1208" w14:textId="77777777" w:rsidR="00B121EE" w:rsidRPr="00B121EE" w:rsidRDefault="00B121EE" w:rsidP="00B121EE">
      <w:pPr>
        <w:spacing w:after="0" w:line="240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12) wiedza z zakresu metodologii przeprowadzania audytu wewnętrznego;</w:t>
      </w:r>
    </w:p>
    <w:p w14:paraId="198F8C2F" w14:textId="77777777" w:rsidR="00B121EE" w:rsidRPr="00B121EE" w:rsidRDefault="00B121EE" w:rsidP="00B121EE">
      <w:pPr>
        <w:spacing w:after="0" w:line="240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13) umiejętność przeprowadzania analizy dokumentów i formułowania wniosków;</w:t>
      </w:r>
    </w:p>
    <w:p w14:paraId="3301A14B" w14:textId="77777777" w:rsidR="00B121EE" w:rsidRPr="00B121EE" w:rsidRDefault="00B121EE" w:rsidP="00B121EE">
      <w:pPr>
        <w:spacing w:after="0" w:line="240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14) biegła znajomość obsługi komputera MS Office (Word, Excel) oraz innych urządzeń biurowych;</w:t>
      </w:r>
    </w:p>
    <w:p w14:paraId="60959941" w14:textId="77777777" w:rsidR="00B121EE" w:rsidRPr="00B121EE" w:rsidRDefault="00B121EE" w:rsidP="00B121EE">
      <w:pPr>
        <w:spacing w:after="0" w:line="240" w:lineRule="auto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 xml:space="preserve">15) </w:t>
      </w:r>
      <w:r w:rsidRPr="00B121EE">
        <w:rPr>
          <w:rFonts w:ascii="Times New Roman" w:eastAsia="Times New Roman" w:hAnsi="Times New Roman" w:cs="Times New Roman"/>
          <w:lang w:eastAsia="ar-SA"/>
        </w:rPr>
        <w:t>samodzielność w planowaniu i wykonywaniu zadań;</w:t>
      </w:r>
    </w:p>
    <w:p w14:paraId="662538BD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</w:rPr>
        <w:t>16)</w:t>
      </w:r>
      <w:r w:rsidRPr="00B121EE">
        <w:rPr>
          <w:rFonts w:ascii="Times New Roman" w:eastAsia="Times New Roman" w:hAnsi="Times New Roman" w:cs="Times New Roman"/>
          <w:lang w:eastAsia="ar-SA"/>
        </w:rPr>
        <w:t>obiektywizm, bezstronność, rzetelność; staranność, uczciwość, kreatywność; dokładność,</w:t>
      </w:r>
      <w:r w:rsidRPr="00B121EE">
        <w:rPr>
          <w:rFonts w:ascii="Times New Roman" w:eastAsia="Calibri" w:hAnsi="Times New Roman" w:cs="Times New Roman"/>
        </w:rPr>
        <w:br/>
      </w:r>
      <w:r w:rsidRPr="00B121EE">
        <w:rPr>
          <w:rFonts w:ascii="Times New Roman" w:eastAsia="Times New Roman" w:hAnsi="Times New Roman" w:cs="Times New Roman"/>
          <w:lang w:eastAsia="ar-SA"/>
        </w:rPr>
        <w:t xml:space="preserve">     obowiązkowość</w:t>
      </w:r>
      <w:r w:rsidRPr="00B121EE">
        <w:rPr>
          <w:rFonts w:ascii="Times New Roman" w:eastAsia="Calibri" w:hAnsi="Times New Roman" w:cs="Times New Roman"/>
        </w:rPr>
        <w:t>.</w:t>
      </w:r>
    </w:p>
    <w:p w14:paraId="3CFE9A9B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7DEE06" w14:textId="77777777" w:rsidR="00B121EE" w:rsidRPr="00B121EE" w:rsidRDefault="00B121EE" w:rsidP="00B121EE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B121EE">
        <w:rPr>
          <w:rFonts w:ascii="Times New Roman" w:eastAsia="Calibri" w:hAnsi="Times New Roman" w:cs="Times New Roman"/>
          <w:b/>
          <w:bCs/>
        </w:rPr>
        <w:lastRenderedPageBreak/>
        <w:t xml:space="preserve">3. Wymagania dodatkowe: </w:t>
      </w:r>
      <w:r w:rsidRPr="00B121EE">
        <w:rPr>
          <w:rFonts w:ascii="Times New Roman" w:eastAsia="Calibri" w:hAnsi="Times New Roman" w:cs="Times New Roman"/>
        </w:rPr>
        <w:t xml:space="preserve"> </w:t>
      </w:r>
    </w:p>
    <w:p w14:paraId="10211B1F" w14:textId="77777777" w:rsidR="00B121EE" w:rsidRPr="00B121EE" w:rsidRDefault="00B121EE" w:rsidP="00B121E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>- wykształcenie wyższe magisterskie;</w:t>
      </w:r>
    </w:p>
    <w:p w14:paraId="611A3DEA" w14:textId="77777777" w:rsidR="00B121EE" w:rsidRPr="00B121EE" w:rsidRDefault="00B121EE" w:rsidP="00B121E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>- doświadczenie w pracy audytora wewnętrznego w jednostkach samorządu terytorialnego.</w:t>
      </w:r>
    </w:p>
    <w:p w14:paraId="46C6290D" w14:textId="77777777" w:rsidR="00B121EE" w:rsidRPr="00B121EE" w:rsidRDefault="00B121EE" w:rsidP="00B121E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21B8E8" w14:textId="77777777" w:rsidR="00B121EE" w:rsidRPr="00B121EE" w:rsidRDefault="00B121EE" w:rsidP="00B121E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Calibri" w:hAnsi="Times New Roman" w:cs="Times New Roman"/>
          <w:b/>
          <w:bCs/>
          <w:color w:val="000000"/>
        </w:rPr>
      </w:pPr>
      <w:r w:rsidRPr="00B121EE">
        <w:rPr>
          <w:rFonts w:ascii="Times New Roman" w:eastAsia="Calibri" w:hAnsi="Times New Roman" w:cs="Times New Roman"/>
          <w:b/>
          <w:bCs/>
          <w:color w:val="000000"/>
        </w:rPr>
        <w:t>Zakres wykonywanych zadań na stanowisku:</w:t>
      </w:r>
    </w:p>
    <w:p w14:paraId="17BF6650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>- wykonywanie czynności audytu wewnętrznego zgodnie z:</w:t>
      </w:r>
    </w:p>
    <w:p w14:paraId="24C4D039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>a) ustawą o finansach publicznych,</w:t>
      </w:r>
    </w:p>
    <w:p w14:paraId="2D74E749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>b) rozporządzeniem w sprawie audytu wewnętrznego oraz informacji o pracy i wynikach tego audytu,</w:t>
      </w:r>
    </w:p>
    <w:p w14:paraId="78D9A76B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 xml:space="preserve">c)komunikatem w sprawie standardów audytu wewnętrznego dla jednostek sektora finansów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publicznych;</w:t>
      </w:r>
    </w:p>
    <w:p w14:paraId="50F8B426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>- dbanie o aktualność BIP i strony internetowej w zakresie realizowanych zadań;</w:t>
      </w:r>
    </w:p>
    <w:p w14:paraId="7023EE71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 xml:space="preserve">- prowadzenie postępowań w sprawie dostępu do informacji publicznej i udostępniania informacji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sektora publicznego w celu ponownego ich wykorzystywania oraz przygotowywanie stosownych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projektów decyzji administracyjnych w tym zakresie;</w:t>
      </w:r>
    </w:p>
    <w:p w14:paraId="2D7F60AF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 xml:space="preserve">- obsługa elektronicznego systemu ESIP w ramach prowadzonych spraw oraz aktualizacja zasobów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źródłowych w bazach danych; </w:t>
      </w:r>
    </w:p>
    <w:p w14:paraId="0AACE854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 xml:space="preserve">- ochrona danych osobowych zgromadzonych w zbiorach tradycyjnych (rejestry, kartoteki, skorowidze,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księgi, wykazy i inne zbiory ewidencyjne) jak również wpisanych w technice komputerowej przed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dostępem osób nieupoważnionych, nieuzasadnioną modyfikacją lub zniszczeniem, nielegalnym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 ujawnieniem lub pozyskaniem;</w:t>
      </w:r>
    </w:p>
    <w:p w14:paraId="26598E52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B121EE">
        <w:rPr>
          <w:rFonts w:ascii="Times New Roman" w:eastAsia="Calibri" w:hAnsi="Times New Roman" w:cs="Times New Roman"/>
          <w:bCs/>
          <w:color w:val="000000"/>
        </w:rPr>
        <w:t xml:space="preserve">- prowadzenie, przechowywanie oraz archiwizowanie dokumentów w zakresie prowadzonych przez </w:t>
      </w:r>
      <w:r w:rsidRPr="00B121EE">
        <w:rPr>
          <w:rFonts w:ascii="Times New Roman" w:eastAsia="Calibri" w:hAnsi="Times New Roman" w:cs="Times New Roman"/>
          <w:bCs/>
          <w:color w:val="000000"/>
        </w:rPr>
        <w:br/>
        <w:t xml:space="preserve">  siebie spraw zgodnie z instrukcją kancelaryjną.</w:t>
      </w:r>
    </w:p>
    <w:p w14:paraId="54B5B548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9F86EA9" w14:textId="77777777" w:rsidR="00B121EE" w:rsidRPr="00B121EE" w:rsidRDefault="00B121EE" w:rsidP="00B121E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21EE">
        <w:rPr>
          <w:rFonts w:ascii="Times New Roman" w:eastAsia="Calibri" w:hAnsi="Times New Roman" w:cs="Times New Roman"/>
          <w:b/>
          <w:color w:val="000000"/>
        </w:rPr>
        <w:t>5.</w:t>
      </w:r>
      <w:r w:rsidRPr="00B121EE">
        <w:rPr>
          <w:rFonts w:ascii="Times New Roman" w:eastAsia="Calibri" w:hAnsi="Times New Roman" w:cs="Times New Roman"/>
          <w:color w:val="000000"/>
        </w:rPr>
        <w:t xml:space="preserve"> </w:t>
      </w:r>
      <w:r w:rsidRPr="00B12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2" w:name="_Hlk523834216"/>
    </w:p>
    <w:p w14:paraId="2ABA2BA1" w14:textId="77777777" w:rsidR="00B121EE" w:rsidRPr="00B121EE" w:rsidRDefault="00B121EE" w:rsidP="00B121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-    życiorys (CV) – podpisany </w:t>
      </w:r>
      <w:bookmarkStart w:id="3" w:name="_Hlk137547315"/>
      <w:r w:rsidRPr="00B121EE">
        <w:rPr>
          <w:rFonts w:ascii="Times New Roman" w:eastAsia="Times New Roman" w:hAnsi="Times New Roman" w:cs="Times New Roman"/>
          <w:lang w:eastAsia="pl-PL"/>
        </w:rPr>
        <w:t>przez kandydata</w:t>
      </w:r>
      <w:bookmarkEnd w:id="3"/>
      <w:r w:rsidRPr="00B121EE">
        <w:rPr>
          <w:rFonts w:ascii="Times New Roman" w:eastAsia="Times New Roman" w:hAnsi="Times New Roman" w:cs="Times New Roman"/>
          <w:lang w:eastAsia="pl-PL"/>
        </w:rPr>
        <w:t>;</w:t>
      </w:r>
      <w:bookmarkStart w:id="4" w:name="_Hlk109729744"/>
    </w:p>
    <w:p w14:paraId="432877FC" w14:textId="77777777" w:rsidR="00B121EE" w:rsidRPr="00B121EE" w:rsidRDefault="00B121EE" w:rsidP="00B121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-  kwestionariusz osobowy – dla osoby ubiegającej się o zatrudnienie – podpisany przez kandydata – </w:t>
      </w:r>
      <w:r w:rsidRPr="00B121EE"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hyperlink r:id="rId6" w:history="1">
        <w:r w:rsidRPr="00B121EE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 xml:space="preserve">dostępny w Biuletynie Informacji Publicznej Urzędu Miejskiego w Elblągu </w:t>
        </w:r>
      </w:hyperlink>
      <w:r w:rsidRPr="00B121EE">
        <w:rPr>
          <w:rFonts w:ascii="Times New Roman" w:eastAsia="Times New Roman" w:hAnsi="Times New Roman" w:cs="Times New Roman"/>
          <w:lang w:eastAsia="pl-PL"/>
        </w:rPr>
        <w:t>;</w:t>
      </w:r>
    </w:p>
    <w:p w14:paraId="028FD6BE" w14:textId="77777777" w:rsidR="00B121EE" w:rsidRPr="00B121EE" w:rsidRDefault="00B121EE" w:rsidP="00B121EE">
      <w:pPr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4"/>
      <w:r w:rsidRPr="00B121EE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632DE27B" w14:textId="77777777" w:rsidR="00B121EE" w:rsidRPr="00B121EE" w:rsidRDefault="00B121EE" w:rsidP="00B121EE">
      <w:pPr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kopie dokumentów potwierdzających posiadanie kwalifikacji zawodowych do przeprowadzenia audytu wewnętrznego określonych w pkt 2, </w:t>
      </w:r>
      <w:proofErr w:type="spellStart"/>
      <w:r w:rsidRPr="00B121E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B121EE">
        <w:rPr>
          <w:rFonts w:ascii="Times New Roman" w:eastAsia="Times New Roman" w:hAnsi="Times New Roman" w:cs="Times New Roman"/>
          <w:lang w:eastAsia="pl-PL"/>
        </w:rPr>
        <w:t xml:space="preserve"> 7;</w:t>
      </w:r>
    </w:p>
    <w:p w14:paraId="72567002" w14:textId="77777777" w:rsidR="00B121EE" w:rsidRPr="00B121EE" w:rsidRDefault="00B121EE" w:rsidP="00B121EE">
      <w:pPr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 lub kopie dokumentów potwierdzających prowadzenie działalności gospodarczej o charakterze zgodnym z wymaganiami na danym stanowisku (należy potwierdzić okres początkowy i zamknięty zatrudnienia);</w:t>
      </w:r>
    </w:p>
    <w:p w14:paraId="79140013" w14:textId="77777777" w:rsidR="00B121EE" w:rsidRPr="00B121EE" w:rsidRDefault="00B121EE" w:rsidP="00B121EE">
      <w:pPr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oświadczenie o niekaralności za umyślne przestępstwo lub za umyślne przestępstwo skarbowe oraz </w:t>
      </w:r>
      <w:r w:rsidRPr="00B121EE">
        <w:rPr>
          <w:rFonts w:ascii="Times New Roman" w:eastAsia="Times New Roman" w:hAnsi="Times New Roman" w:cs="Times New Roman"/>
          <w:lang w:eastAsia="pl-PL"/>
        </w:rPr>
        <w:br/>
        <w:t>o zdolności do czynności prawnych oraz korzystania z pełni praw publicznych, nieposzlakowanej opinii, zgoda na przetwarzanie danych osobowych - podpisane przez kandydata - Załącznik do ogłoszenia;</w:t>
      </w:r>
    </w:p>
    <w:p w14:paraId="0F53C2C8" w14:textId="77777777" w:rsidR="00B121EE" w:rsidRPr="00B121EE" w:rsidRDefault="00B121EE" w:rsidP="00B121EE">
      <w:pPr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>kopie innych dodatkowych dokumentów o posiadanych kwalifikacjach i umiejętnościach, uprawnieniach.</w:t>
      </w:r>
    </w:p>
    <w:bookmarkEnd w:id="2"/>
    <w:p w14:paraId="1B641919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238E86" w14:textId="6B020DE0" w:rsidR="00B121EE" w:rsidRPr="00B121EE" w:rsidRDefault="00B121EE" w:rsidP="00B121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121EE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B121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21EE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BE68C9">
        <w:rPr>
          <w:rFonts w:ascii="Times New Roman" w:eastAsia="Times New Roman" w:hAnsi="Times New Roman" w:cs="Times New Roman"/>
          <w:b/>
          <w:lang w:eastAsia="pl-PL"/>
        </w:rPr>
        <w:t>16</w:t>
      </w:r>
      <w:r w:rsidRPr="00B121EE">
        <w:rPr>
          <w:rFonts w:ascii="Times New Roman" w:eastAsia="Times New Roman" w:hAnsi="Times New Roman" w:cs="Times New Roman"/>
          <w:b/>
          <w:lang w:eastAsia="pl-PL"/>
        </w:rPr>
        <w:t xml:space="preserve">.10.2024 r. do </w:t>
      </w:r>
      <w:r w:rsidR="00BE68C9">
        <w:rPr>
          <w:rFonts w:ascii="Times New Roman" w:eastAsia="Times New Roman" w:hAnsi="Times New Roman" w:cs="Times New Roman"/>
          <w:b/>
          <w:lang w:eastAsia="pl-PL"/>
        </w:rPr>
        <w:t>28</w:t>
      </w:r>
      <w:r w:rsidRPr="00B121EE">
        <w:rPr>
          <w:rFonts w:ascii="Times New Roman" w:eastAsia="Times New Roman" w:hAnsi="Times New Roman" w:cs="Times New Roman"/>
          <w:b/>
          <w:lang w:eastAsia="pl-PL"/>
        </w:rPr>
        <w:t>.10.2024 r.                                     w zamkniętych kopertach z następującą adnotacją</w:t>
      </w:r>
      <w:r w:rsidRPr="00B121EE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B121EE">
        <w:rPr>
          <w:rFonts w:ascii="Times New Roman" w:eastAsia="Times New Roman" w:hAnsi="Times New Roman" w:cs="Times New Roman"/>
          <w:b/>
          <w:u w:val="single"/>
          <w:lang w:eastAsia="pl-PL"/>
        </w:rPr>
        <w:t>„Nabór na stanowisko Audytor wewnętrzny</w:t>
      </w:r>
      <w:r w:rsidRPr="00B121EE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Pr="00B121EE">
        <w:rPr>
          <w:rFonts w:ascii="Times New Roman" w:eastAsia="Calibri" w:hAnsi="Times New Roman" w:cs="Times New Roman"/>
          <w:b/>
          <w:u w:val="single"/>
        </w:rPr>
        <w:t xml:space="preserve">w Urzędzie Miejskim w Elblągu ul. Łączności 1, w </w:t>
      </w:r>
      <w:r w:rsidRPr="00B121E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 </w:t>
      </w:r>
      <w:r w:rsidR="00BE68C9">
        <w:rPr>
          <w:rFonts w:ascii="Times New Roman" w:eastAsia="Times New Roman" w:hAnsi="Times New Roman" w:cs="Times New Roman"/>
          <w:b/>
          <w:u w:val="single"/>
          <w:lang w:eastAsia="pl-PL"/>
        </w:rPr>
        <w:t>28</w:t>
      </w:r>
      <w:r w:rsidRPr="00B121E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października 2024 r.”</w:t>
      </w:r>
    </w:p>
    <w:p w14:paraId="711F9E97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B121EE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651406FB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 xml:space="preserve">- składać osobiście w siedzibie Urzędu Miejskiego w Elblągu, ul. Łączności 1 – parter sala </w:t>
      </w:r>
      <w:r w:rsidRPr="00B121EE">
        <w:rPr>
          <w:rFonts w:ascii="Times New Roman" w:eastAsia="Times New Roman" w:hAnsi="Times New Roman" w:cs="Times New Roman"/>
          <w:lang w:eastAsia="pl-PL"/>
        </w:rPr>
        <w:br/>
        <w:t xml:space="preserve">   nr 100, lub</w:t>
      </w:r>
    </w:p>
    <w:p w14:paraId="4C5CBC66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21EE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B121EE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B121EE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1CB48081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29A79" w14:textId="77777777" w:rsidR="00B121EE" w:rsidRPr="00B121EE" w:rsidRDefault="00B121EE" w:rsidP="00B12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05DCE3FC" w14:textId="77777777" w:rsidR="00B121EE" w:rsidRPr="00B121EE" w:rsidRDefault="00B121EE" w:rsidP="00B121EE">
      <w:pPr>
        <w:numPr>
          <w:ilvl w:val="2"/>
          <w:numId w:val="19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0622EDBA" w14:textId="77777777" w:rsidR="00B121EE" w:rsidRPr="00B121EE" w:rsidRDefault="00B121EE" w:rsidP="00B121EE">
      <w:pPr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0506AE5F" w14:textId="77777777" w:rsidR="00B121EE" w:rsidRPr="00B121EE" w:rsidRDefault="00B121EE" w:rsidP="00B121EE">
      <w:pPr>
        <w:numPr>
          <w:ilvl w:val="2"/>
          <w:numId w:val="19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6C5C3605" w14:textId="77777777" w:rsidR="00B121EE" w:rsidRPr="00B121EE" w:rsidRDefault="00B121EE" w:rsidP="00B121EE">
      <w:pPr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wyniku naboru będzie umieszczona </w:t>
      </w:r>
      <w:r w:rsidRPr="00B121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B121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289150E8" w14:textId="77777777" w:rsidR="00B121EE" w:rsidRPr="00B121EE" w:rsidRDefault="00B121EE" w:rsidP="00B121EE">
      <w:pPr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B121E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69D9AE1E" w14:textId="77777777" w:rsidR="00B121EE" w:rsidRPr="00B121EE" w:rsidRDefault="00B121EE" w:rsidP="00B121EE">
      <w:pPr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określonym w naborze terminie oraz dokumenty złożone w sposób niezgodny 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p w14:paraId="5EF9ACEF" w14:textId="77777777" w:rsidR="00B121EE" w:rsidRPr="00B121EE" w:rsidRDefault="00B121EE" w:rsidP="00B121E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2B6C2637" w14:textId="77777777" w:rsidR="00B121EE" w:rsidRPr="00B121EE" w:rsidRDefault="00B121EE" w:rsidP="00B121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121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14:paraId="3B3433F7" w14:textId="61E467F7" w:rsidR="003511FF" w:rsidRPr="00B121EE" w:rsidRDefault="003511FF" w:rsidP="00B121EE"/>
    <w:sectPr w:rsidR="003511FF" w:rsidRPr="00B121EE" w:rsidSect="00C02C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8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3"/>
  </w:num>
  <w:num w:numId="2" w16cid:durableId="717824960">
    <w:abstractNumId w:val="2"/>
  </w:num>
  <w:num w:numId="3" w16cid:durableId="2043432153">
    <w:abstractNumId w:val="12"/>
  </w:num>
  <w:num w:numId="4" w16cid:durableId="198710965">
    <w:abstractNumId w:val="8"/>
  </w:num>
  <w:num w:numId="5" w16cid:durableId="1002203525">
    <w:abstractNumId w:val="10"/>
  </w:num>
  <w:num w:numId="6" w16cid:durableId="1162041342">
    <w:abstractNumId w:val="6"/>
  </w:num>
  <w:num w:numId="7" w16cid:durableId="359361690">
    <w:abstractNumId w:val="5"/>
  </w:num>
  <w:num w:numId="8" w16cid:durableId="183132327">
    <w:abstractNumId w:val="7"/>
  </w:num>
  <w:num w:numId="9" w16cid:durableId="1510680329">
    <w:abstractNumId w:val="0"/>
  </w:num>
  <w:num w:numId="10" w16cid:durableId="1900241313">
    <w:abstractNumId w:val="13"/>
  </w:num>
  <w:num w:numId="11" w16cid:durableId="1643264894">
    <w:abstractNumId w:val="11"/>
  </w:num>
  <w:num w:numId="12" w16cid:durableId="2054232305">
    <w:abstractNumId w:val="1"/>
  </w:num>
  <w:num w:numId="13" w16cid:durableId="1851870567">
    <w:abstractNumId w:val="9"/>
  </w:num>
  <w:num w:numId="14" w16cid:durableId="1511141025">
    <w:abstractNumId w:val="4"/>
  </w:num>
  <w:num w:numId="15" w16cid:durableId="544753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180864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288198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8954742">
    <w:abstractNumId w:val="2"/>
  </w:num>
  <w:num w:numId="19" w16cid:durableId="931550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10899"/>
    <w:rsid w:val="0003597A"/>
    <w:rsid w:val="00041621"/>
    <w:rsid w:val="000A6564"/>
    <w:rsid w:val="000A76DA"/>
    <w:rsid w:val="000B49E0"/>
    <w:rsid w:val="000D6DE4"/>
    <w:rsid w:val="000E0A53"/>
    <w:rsid w:val="000F6894"/>
    <w:rsid w:val="00104E7E"/>
    <w:rsid w:val="001224FC"/>
    <w:rsid w:val="00167040"/>
    <w:rsid w:val="00173E17"/>
    <w:rsid w:val="00190757"/>
    <w:rsid w:val="001A0095"/>
    <w:rsid w:val="001F097C"/>
    <w:rsid w:val="00214C6C"/>
    <w:rsid w:val="002441BF"/>
    <w:rsid w:val="0024617C"/>
    <w:rsid w:val="00250D58"/>
    <w:rsid w:val="002653BF"/>
    <w:rsid w:val="002C4617"/>
    <w:rsid w:val="002C7709"/>
    <w:rsid w:val="00326A9C"/>
    <w:rsid w:val="00336D80"/>
    <w:rsid w:val="00340EC7"/>
    <w:rsid w:val="003511FF"/>
    <w:rsid w:val="003629C0"/>
    <w:rsid w:val="003A3677"/>
    <w:rsid w:val="003A4551"/>
    <w:rsid w:val="003D035E"/>
    <w:rsid w:val="003D1F6E"/>
    <w:rsid w:val="003D4AEB"/>
    <w:rsid w:val="004121F4"/>
    <w:rsid w:val="00427F1E"/>
    <w:rsid w:val="0047300E"/>
    <w:rsid w:val="00474DEC"/>
    <w:rsid w:val="00493DA7"/>
    <w:rsid w:val="00542BA3"/>
    <w:rsid w:val="0058091D"/>
    <w:rsid w:val="005841D1"/>
    <w:rsid w:val="005A31F9"/>
    <w:rsid w:val="005E1716"/>
    <w:rsid w:val="005E3157"/>
    <w:rsid w:val="005E4E70"/>
    <w:rsid w:val="00635D04"/>
    <w:rsid w:val="00641149"/>
    <w:rsid w:val="006510B6"/>
    <w:rsid w:val="006B0D75"/>
    <w:rsid w:val="006B6520"/>
    <w:rsid w:val="006C730A"/>
    <w:rsid w:val="006D5193"/>
    <w:rsid w:val="00712F56"/>
    <w:rsid w:val="00715773"/>
    <w:rsid w:val="00794797"/>
    <w:rsid w:val="007D2613"/>
    <w:rsid w:val="007E44D4"/>
    <w:rsid w:val="0080173F"/>
    <w:rsid w:val="00875642"/>
    <w:rsid w:val="008B0BFA"/>
    <w:rsid w:val="008C5DA0"/>
    <w:rsid w:val="008D0597"/>
    <w:rsid w:val="008F49DD"/>
    <w:rsid w:val="00917A29"/>
    <w:rsid w:val="00932B8B"/>
    <w:rsid w:val="00966D34"/>
    <w:rsid w:val="009C7CF5"/>
    <w:rsid w:val="00A2207F"/>
    <w:rsid w:val="00A271F1"/>
    <w:rsid w:val="00A37B60"/>
    <w:rsid w:val="00A54083"/>
    <w:rsid w:val="00A8205C"/>
    <w:rsid w:val="00A8233E"/>
    <w:rsid w:val="00AC0523"/>
    <w:rsid w:val="00AC394F"/>
    <w:rsid w:val="00AD0DF2"/>
    <w:rsid w:val="00AF4AC7"/>
    <w:rsid w:val="00B0420E"/>
    <w:rsid w:val="00B121EE"/>
    <w:rsid w:val="00BB7560"/>
    <w:rsid w:val="00BC34EF"/>
    <w:rsid w:val="00BE68C9"/>
    <w:rsid w:val="00BF0F8F"/>
    <w:rsid w:val="00BF50D3"/>
    <w:rsid w:val="00C02C5B"/>
    <w:rsid w:val="00C053CF"/>
    <w:rsid w:val="00C071E7"/>
    <w:rsid w:val="00C43FDB"/>
    <w:rsid w:val="00C65144"/>
    <w:rsid w:val="00CA34A1"/>
    <w:rsid w:val="00CD1300"/>
    <w:rsid w:val="00CD1C28"/>
    <w:rsid w:val="00CE3077"/>
    <w:rsid w:val="00CE4CDB"/>
    <w:rsid w:val="00CF311F"/>
    <w:rsid w:val="00D04693"/>
    <w:rsid w:val="00D17531"/>
    <w:rsid w:val="00D457A7"/>
    <w:rsid w:val="00D635AA"/>
    <w:rsid w:val="00D91B0A"/>
    <w:rsid w:val="00DE6FB9"/>
    <w:rsid w:val="00E11170"/>
    <w:rsid w:val="00E23CA6"/>
    <w:rsid w:val="00E60243"/>
    <w:rsid w:val="00E96EAF"/>
    <w:rsid w:val="00EB0520"/>
    <w:rsid w:val="00EB7D4D"/>
    <w:rsid w:val="00F14982"/>
    <w:rsid w:val="00F41313"/>
    <w:rsid w:val="00F77D03"/>
    <w:rsid w:val="00F83A50"/>
    <w:rsid w:val="00FA18D6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4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65</cp:revision>
  <cp:lastPrinted>2024-05-29T10:19:00Z</cp:lastPrinted>
  <dcterms:created xsi:type="dcterms:W3CDTF">2022-06-06T09:06:00Z</dcterms:created>
  <dcterms:modified xsi:type="dcterms:W3CDTF">2024-10-15T13:32:00Z</dcterms:modified>
</cp:coreProperties>
</file>